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64905" w14:textId="2B9A0638" w:rsidR="00302981" w:rsidRPr="009A3438" w:rsidRDefault="00302981" w:rsidP="00BA0D21">
      <w:pPr>
        <w:rPr>
          <w:rFonts w:ascii="Times" w:hAnsi="Times"/>
          <w:b/>
          <w:sz w:val="40"/>
          <w:szCs w:val="40"/>
        </w:rPr>
      </w:pPr>
      <w:r w:rsidRPr="009A3438">
        <w:rPr>
          <w:rFonts w:ascii="Times" w:hAnsi="Times"/>
          <w:b/>
          <w:sz w:val="40"/>
          <w:szCs w:val="40"/>
        </w:rPr>
        <w:t xml:space="preserve">Teen Support Group </w:t>
      </w:r>
      <w:r w:rsidR="00DD1C4D">
        <w:rPr>
          <w:rFonts w:ascii="Times" w:hAnsi="Times"/>
          <w:b/>
          <w:sz w:val="40"/>
          <w:szCs w:val="40"/>
        </w:rPr>
        <w:t xml:space="preserve">Expansion and </w:t>
      </w:r>
      <w:r w:rsidRPr="009A3438">
        <w:rPr>
          <w:rFonts w:ascii="Times" w:hAnsi="Times"/>
          <w:b/>
          <w:sz w:val="40"/>
          <w:szCs w:val="40"/>
        </w:rPr>
        <w:t xml:space="preserve">Training </w:t>
      </w:r>
    </w:p>
    <w:p w14:paraId="195BF34F" w14:textId="77777777" w:rsidR="00DE1ACE" w:rsidRPr="009A3438" w:rsidRDefault="00DE1ACE" w:rsidP="00BA0D21">
      <w:pPr>
        <w:rPr>
          <w:rFonts w:ascii="Times" w:hAnsi="Times"/>
          <w:sz w:val="22"/>
          <w:szCs w:val="22"/>
        </w:rPr>
      </w:pPr>
    </w:p>
    <w:tbl>
      <w:tblPr>
        <w:tblStyle w:val="TableGrid"/>
        <w:tblW w:w="10190" w:type="dxa"/>
        <w:tblLook w:val="04A0" w:firstRow="1" w:lastRow="0" w:firstColumn="1" w:lastColumn="0" w:noHBand="0" w:noVBand="1"/>
      </w:tblPr>
      <w:tblGrid>
        <w:gridCol w:w="5076"/>
        <w:gridCol w:w="19"/>
        <w:gridCol w:w="5057"/>
        <w:gridCol w:w="38"/>
      </w:tblGrid>
      <w:tr w:rsidR="0092014B" w:rsidRPr="009A3438" w14:paraId="338C48EB" w14:textId="77777777" w:rsidTr="0092014B">
        <w:trPr>
          <w:trHeight w:val="350"/>
        </w:trPr>
        <w:tc>
          <w:tcPr>
            <w:tcW w:w="5095" w:type="dxa"/>
            <w:gridSpan w:val="2"/>
            <w:tcBorders>
              <w:top w:val="nil"/>
              <w:left w:val="nil"/>
              <w:bottom w:val="nil"/>
              <w:right w:val="nil"/>
            </w:tcBorders>
          </w:tcPr>
          <w:p w14:paraId="09A58CB8" w14:textId="4AF25A30" w:rsidR="0092014B" w:rsidRPr="009A3438" w:rsidRDefault="0092014B" w:rsidP="003869E0">
            <w:pPr>
              <w:rPr>
                <w:rFonts w:ascii="Times" w:hAnsi="Times"/>
                <w:sz w:val="22"/>
                <w:szCs w:val="22"/>
              </w:rPr>
            </w:pPr>
            <w:r w:rsidRPr="009A3438">
              <w:rPr>
                <w:rFonts w:ascii="Times" w:hAnsi="Times"/>
                <w:sz w:val="22"/>
                <w:szCs w:val="22"/>
              </w:rPr>
              <w:t xml:space="preserve">From: </w:t>
            </w:r>
            <w:r w:rsidR="003869E0">
              <w:rPr>
                <w:rFonts w:ascii="Times" w:hAnsi="Times"/>
                <w:sz w:val="22"/>
                <w:szCs w:val="22"/>
              </w:rPr>
              <w:t>Mental Health Support</w:t>
            </w:r>
          </w:p>
        </w:tc>
        <w:tc>
          <w:tcPr>
            <w:tcW w:w="5095" w:type="dxa"/>
            <w:gridSpan w:val="2"/>
            <w:tcBorders>
              <w:top w:val="nil"/>
              <w:left w:val="nil"/>
              <w:bottom w:val="nil"/>
              <w:right w:val="nil"/>
            </w:tcBorders>
          </w:tcPr>
          <w:p w14:paraId="2F142997" w14:textId="18392D4A" w:rsidR="0092014B" w:rsidRPr="009A3438" w:rsidRDefault="009A3438" w:rsidP="00F50894">
            <w:pPr>
              <w:rPr>
                <w:rFonts w:ascii="Times" w:hAnsi="Times"/>
                <w:sz w:val="22"/>
                <w:szCs w:val="22"/>
              </w:rPr>
            </w:pPr>
            <w:r>
              <w:rPr>
                <w:rFonts w:ascii="Times" w:hAnsi="Times"/>
                <w:sz w:val="22"/>
                <w:szCs w:val="22"/>
              </w:rPr>
              <w:t>Author</w:t>
            </w:r>
            <w:r w:rsidR="0092014B" w:rsidRPr="009A3438">
              <w:rPr>
                <w:rFonts w:ascii="Times" w:hAnsi="Times"/>
                <w:sz w:val="22"/>
                <w:szCs w:val="22"/>
              </w:rPr>
              <w:t>: Laura Mihelich</w:t>
            </w:r>
          </w:p>
        </w:tc>
      </w:tr>
      <w:tr w:rsidR="0092014B" w:rsidRPr="009A3438" w14:paraId="4D2C04FF" w14:textId="77777777" w:rsidTr="0092014B">
        <w:tblPrEx>
          <w:tblLook w:val="0000" w:firstRow="0" w:lastRow="0" w:firstColumn="0" w:lastColumn="0" w:noHBand="0" w:noVBand="0"/>
        </w:tblPrEx>
        <w:trPr>
          <w:gridAfter w:val="1"/>
          <w:wAfter w:w="38" w:type="dxa"/>
        </w:trPr>
        <w:tc>
          <w:tcPr>
            <w:tcW w:w="5076" w:type="dxa"/>
            <w:tcBorders>
              <w:top w:val="nil"/>
              <w:left w:val="nil"/>
              <w:bottom w:val="nil"/>
              <w:right w:val="nil"/>
            </w:tcBorders>
          </w:tcPr>
          <w:p w14:paraId="0FE457F6" w14:textId="4E7AC059" w:rsidR="0092014B" w:rsidRPr="009A3438" w:rsidRDefault="0092014B" w:rsidP="00644595">
            <w:pPr>
              <w:rPr>
                <w:rFonts w:ascii="Times" w:hAnsi="Times"/>
                <w:sz w:val="22"/>
                <w:szCs w:val="22"/>
              </w:rPr>
            </w:pPr>
            <w:r w:rsidRPr="009A3438">
              <w:rPr>
                <w:rFonts w:ascii="Times" w:hAnsi="Times"/>
                <w:sz w:val="22"/>
                <w:szCs w:val="22"/>
              </w:rPr>
              <w:t>To: Community Foundation</w:t>
            </w:r>
          </w:p>
        </w:tc>
        <w:tc>
          <w:tcPr>
            <w:tcW w:w="5076" w:type="dxa"/>
            <w:gridSpan w:val="2"/>
            <w:tcBorders>
              <w:top w:val="nil"/>
              <w:left w:val="nil"/>
              <w:bottom w:val="nil"/>
              <w:right w:val="nil"/>
            </w:tcBorders>
          </w:tcPr>
          <w:p w14:paraId="06027C92" w14:textId="77777777" w:rsidR="0092014B" w:rsidRDefault="0092014B" w:rsidP="00F50894">
            <w:pPr>
              <w:rPr>
                <w:rFonts w:ascii="Times" w:hAnsi="Times" w:cs="Arial"/>
                <w:sz w:val="22"/>
                <w:szCs w:val="22"/>
              </w:rPr>
            </w:pPr>
            <w:r w:rsidRPr="009A3438">
              <w:rPr>
                <w:rFonts w:ascii="Times" w:hAnsi="Times"/>
                <w:sz w:val="22"/>
                <w:szCs w:val="22"/>
              </w:rPr>
              <w:t xml:space="preserve">Funding Request: </w:t>
            </w:r>
            <w:r w:rsidRPr="009A3438">
              <w:rPr>
                <w:rFonts w:ascii="Times" w:hAnsi="Times" w:cs="Arial"/>
                <w:sz w:val="22"/>
                <w:szCs w:val="22"/>
              </w:rPr>
              <w:t>$4,921</w:t>
            </w:r>
          </w:p>
          <w:p w14:paraId="460F1F2E" w14:textId="77777777" w:rsidR="009A3438" w:rsidRPr="009A3438" w:rsidRDefault="009A3438" w:rsidP="00F50894">
            <w:pPr>
              <w:rPr>
                <w:rFonts w:ascii="Times" w:hAnsi="Times"/>
                <w:sz w:val="22"/>
                <w:szCs w:val="22"/>
              </w:rPr>
            </w:pPr>
          </w:p>
        </w:tc>
      </w:tr>
    </w:tbl>
    <w:sdt>
      <w:sdtPr>
        <w:rPr>
          <w:rFonts w:ascii="Times" w:eastAsiaTheme="minorEastAsia" w:hAnsi="Times" w:cstheme="minorBidi"/>
          <w:b w:val="0"/>
          <w:bCs w:val="0"/>
          <w:color w:val="000000" w:themeColor="text1"/>
          <w:sz w:val="26"/>
          <w:szCs w:val="26"/>
          <w:lang w:eastAsia="ja-JP"/>
        </w:rPr>
        <w:id w:val="390931980"/>
        <w:docPartObj>
          <w:docPartGallery w:val="Table of Contents"/>
          <w:docPartUnique/>
        </w:docPartObj>
      </w:sdtPr>
      <w:sdtEndPr>
        <w:rPr>
          <w:noProof/>
          <w:color w:val="auto"/>
          <w:sz w:val="24"/>
          <w:szCs w:val="24"/>
        </w:rPr>
      </w:sdtEndPr>
      <w:sdtContent>
        <w:p w14:paraId="3C533A4C" w14:textId="159E40FD" w:rsidR="000042BA" w:rsidRPr="009A3438" w:rsidRDefault="000042BA" w:rsidP="000042BA">
          <w:pPr>
            <w:pStyle w:val="TOCHeading"/>
            <w:spacing w:before="0" w:line="240" w:lineRule="auto"/>
            <w:rPr>
              <w:rFonts w:ascii="Times" w:hAnsi="Times"/>
              <w:color w:val="000000" w:themeColor="text1"/>
              <w:sz w:val="26"/>
              <w:szCs w:val="26"/>
            </w:rPr>
          </w:pPr>
          <w:r w:rsidRPr="009A3438">
            <w:rPr>
              <w:rFonts w:ascii="Times" w:hAnsi="Times"/>
              <w:color w:val="000000" w:themeColor="text1"/>
              <w:sz w:val="26"/>
              <w:szCs w:val="26"/>
            </w:rPr>
            <w:t>Table of Contents</w:t>
          </w:r>
        </w:p>
        <w:p w14:paraId="44C4A16E" w14:textId="333B50B3" w:rsidR="000042BA" w:rsidRPr="009A3438" w:rsidRDefault="000042BA" w:rsidP="000042BA">
          <w:pPr>
            <w:tabs>
              <w:tab w:val="left" w:pos="1091"/>
            </w:tabs>
            <w:rPr>
              <w:rFonts w:ascii="Times" w:hAnsi="Times"/>
              <w:sz w:val="10"/>
              <w:szCs w:val="10"/>
            </w:rPr>
          </w:pPr>
          <w:r w:rsidRPr="009A3438">
            <w:rPr>
              <w:rFonts w:ascii="Times" w:hAnsi="Times"/>
              <w:sz w:val="10"/>
              <w:szCs w:val="10"/>
            </w:rPr>
            <w:tab/>
          </w:r>
        </w:p>
        <w:p w14:paraId="69C39526" w14:textId="77777777" w:rsidR="000042BA" w:rsidRPr="009A3438" w:rsidRDefault="000042BA">
          <w:pPr>
            <w:pStyle w:val="TOC1"/>
            <w:tabs>
              <w:tab w:val="right" w:leader="dot" w:pos="9926"/>
            </w:tabs>
            <w:rPr>
              <w:rFonts w:ascii="Times" w:hAnsi="Times"/>
              <w:b w:val="0"/>
              <w:noProof/>
              <w:sz w:val="22"/>
              <w:szCs w:val="22"/>
            </w:rPr>
          </w:pPr>
          <w:r w:rsidRPr="009A3438">
            <w:rPr>
              <w:rFonts w:ascii="Times" w:hAnsi="Times"/>
              <w:b w:val="0"/>
              <w:sz w:val="22"/>
              <w:szCs w:val="22"/>
            </w:rPr>
            <w:fldChar w:fldCharType="begin"/>
          </w:r>
          <w:r w:rsidRPr="009A3438">
            <w:rPr>
              <w:rFonts w:ascii="Times" w:hAnsi="Times"/>
              <w:b w:val="0"/>
              <w:sz w:val="22"/>
              <w:szCs w:val="22"/>
            </w:rPr>
            <w:instrText xml:space="preserve"> TOC \o "1-3" \h \z \u </w:instrText>
          </w:r>
          <w:r w:rsidRPr="009A3438">
            <w:rPr>
              <w:rFonts w:ascii="Times" w:hAnsi="Times"/>
              <w:b w:val="0"/>
              <w:sz w:val="22"/>
              <w:szCs w:val="22"/>
            </w:rPr>
            <w:fldChar w:fldCharType="separate"/>
          </w:r>
          <w:r w:rsidRPr="009A3438">
            <w:rPr>
              <w:rFonts w:ascii="Times" w:hAnsi="Times"/>
              <w:b w:val="0"/>
              <w:noProof/>
              <w:sz w:val="22"/>
              <w:szCs w:val="22"/>
            </w:rPr>
            <w:t>Introduction</w:t>
          </w:r>
          <w:r w:rsidRPr="009A3438">
            <w:rPr>
              <w:rFonts w:ascii="Times" w:hAnsi="Times"/>
              <w:b w:val="0"/>
              <w:noProof/>
              <w:sz w:val="22"/>
              <w:szCs w:val="22"/>
            </w:rPr>
            <w:tab/>
          </w:r>
          <w:r w:rsidRPr="009A3438">
            <w:rPr>
              <w:rFonts w:ascii="Times" w:hAnsi="Times"/>
              <w:b w:val="0"/>
              <w:noProof/>
              <w:sz w:val="22"/>
              <w:szCs w:val="22"/>
            </w:rPr>
            <w:fldChar w:fldCharType="begin"/>
          </w:r>
          <w:r w:rsidRPr="009A3438">
            <w:rPr>
              <w:rFonts w:ascii="Times" w:hAnsi="Times"/>
              <w:b w:val="0"/>
              <w:noProof/>
              <w:sz w:val="22"/>
              <w:szCs w:val="22"/>
            </w:rPr>
            <w:instrText xml:space="preserve"> PAGEREF _Toc433140302 \h </w:instrText>
          </w:r>
          <w:r w:rsidRPr="009A3438">
            <w:rPr>
              <w:rFonts w:ascii="Times" w:hAnsi="Times"/>
              <w:b w:val="0"/>
              <w:noProof/>
              <w:sz w:val="22"/>
              <w:szCs w:val="22"/>
            </w:rPr>
          </w:r>
          <w:r w:rsidRPr="009A3438">
            <w:rPr>
              <w:rFonts w:ascii="Times" w:hAnsi="Times"/>
              <w:b w:val="0"/>
              <w:noProof/>
              <w:sz w:val="22"/>
              <w:szCs w:val="22"/>
            </w:rPr>
            <w:fldChar w:fldCharType="separate"/>
          </w:r>
          <w:r w:rsidRPr="009A3438">
            <w:rPr>
              <w:rFonts w:ascii="Times" w:hAnsi="Times"/>
              <w:b w:val="0"/>
              <w:noProof/>
              <w:sz w:val="22"/>
              <w:szCs w:val="22"/>
            </w:rPr>
            <w:t>1</w:t>
          </w:r>
          <w:r w:rsidRPr="009A3438">
            <w:rPr>
              <w:rFonts w:ascii="Times" w:hAnsi="Times"/>
              <w:b w:val="0"/>
              <w:noProof/>
              <w:sz w:val="22"/>
              <w:szCs w:val="22"/>
            </w:rPr>
            <w:fldChar w:fldCharType="end"/>
          </w:r>
        </w:p>
        <w:p w14:paraId="0F3DCAC5" w14:textId="17FDB955" w:rsidR="000042BA" w:rsidRPr="009A3438" w:rsidRDefault="000042BA">
          <w:pPr>
            <w:pStyle w:val="TOC1"/>
            <w:tabs>
              <w:tab w:val="right" w:leader="dot" w:pos="9926"/>
            </w:tabs>
            <w:rPr>
              <w:rFonts w:ascii="Times" w:hAnsi="Times"/>
              <w:b w:val="0"/>
              <w:noProof/>
              <w:sz w:val="22"/>
              <w:szCs w:val="22"/>
            </w:rPr>
          </w:pPr>
          <w:r w:rsidRPr="009A3438">
            <w:rPr>
              <w:rFonts w:ascii="Times" w:hAnsi="Times"/>
              <w:b w:val="0"/>
              <w:noProof/>
              <w:sz w:val="22"/>
              <w:szCs w:val="22"/>
            </w:rPr>
            <w:t>Program Need</w:t>
          </w:r>
          <w:r w:rsidRPr="009A3438">
            <w:rPr>
              <w:rFonts w:ascii="Times" w:hAnsi="Times"/>
              <w:b w:val="0"/>
              <w:noProof/>
              <w:sz w:val="22"/>
              <w:szCs w:val="22"/>
            </w:rPr>
            <w:tab/>
          </w:r>
          <w:r w:rsidR="009A3438">
            <w:rPr>
              <w:rFonts w:ascii="Times" w:hAnsi="Times"/>
              <w:b w:val="0"/>
              <w:noProof/>
              <w:sz w:val="22"/>
              <w:szCs w:val="22"/>
            </w:rPr>
            <w:t>1</w:t>
          </w:r>
        </w:p>
        <w:p w14:paraId="5098AAA0" w14:textId="77777777" w:rsidR="000042BA" w:rsidRPr="009A3438" w:rsidRDefault="000042BA">
          <w:pPr>
            <w:pStyle w:val="TOC1"/>
            <w:tabs>
              <w:tab w:val="right" w:leader="dot" w:pos="9926"/>
            </w:tabs>
            <w:rPr>
              <w:rFonts w:ascii="Times" w:hAnsi="Times"/>
              <w:b w:val="0"/>
              <w:noProof/>
              <w:sz w:val="22"/>
              <w:szCs w:val="22"/>
            </w:rPr>
          </w:pPr>
          <w:r w:rsidRPr="009A3438">
            <w:rPr>
              <w:rFonts w:ascii="Times" w:hAnsi="Times"/>
              <w:b w:val="0"/>
              <w:noProof/>
              <w:sz w:val="22"/>
              <w:szCs w:val="22"/>
            </w:rPr>
            <w:t>About the Organization</w:t>
          </w:r>
          <w:r w:rsidRPr="009A3438">
            <w:rPr>
              <w:rFonts w:ascii="Times" w:hAnsi="Times"/>
              <w:b w:val="0"/>
              <w:noProof/>
              <w:sz w:val="22"/>
              <w:szCs w:val="22"/>
            </w:rPr>
            <w:tab/>
          </w:r>
          <w:r w:rsidRPr="009A3438">
            <w:rPr>
              <w:rFonts w:ascii="Times" w:hAnsi="Times"/>
              <w:b w:val="0"/>
              <w:noProof/>
              <w:sz w:val="22"/>
              <w:szCs w:val="22"/>
            </w:rPr>
            <w:fldChar w:fldCharType="begin"/>
          </w:r>
          <w:r w:rsidRPr="009A3438">
            <w:rPr>
              <w:rFonts w:ascii="Times" w:hAnsi="Times"/>
              <w:b w:val="0"/>
              <w:noProof/>
              <w:sz w:val="22"/>
              <w:szCs w:val="22"/>
            </w:rPr>
            <w:instrText xml:space="preserve"> PAGEREF _Toc433140304 \h </w:instrText>
          </w:r>
          <w:r w:rsidRPr="009A3438">
            <w:rPr>
              <w:rFonts w:ascii="Times" w:hAnsi="Times"/>
              <w:b w:val="0"/>
              <w:noProof/>
              <w:sz w:val="22"/>
              <w:szCs w:val="22"/>
            </w:rPr>
          </w:r>
          <w:r w:rsidRPr="009A3438">
            <w:rPr>
              <w:rFonts w:ascii="Times" w:hAnsi="Times"/>
              <w:b w:val="0"/>
              <w:noProof/>
              <w:sz w:val="22"/>
              <w:szCs w:val="22"/>
            </w:rPr>
            <w:fldChar w:fldCharType="separate"/>
          </w:r>
          <w:r w:rsidRPr="009A3438">
            <w:rPr>
              <w:rFonts w:ascii="Times" w:hAnsi="Times"/>
              <w:b w:val="0"/>
              <w:noProof/>
              <w:sz w:val="22"/>
              <w:szCs w:val="22"/>
            </w:rPr>
            <w:t>2</w:t>
          </w:r>
          <w:r w:rsidRPr="009A3438">
            <w:rPr>
              <w:rFonts w:ascii="Times" w:hAnsi="Times"/>
              <w:b w:val="0"/>
              <w:noProof/>
              <w:sz w:val="22"/>
              <w:szCs w:val="22"/>
            </w:rPr>
            <w:fldChar w:fldCharType="end"/>
          </w:r>
        </w:p>
        <w:p w14:paraId="0BD6ABC6" w14:textId="77777777" w:rsidR="000042BA" w:rsidRPr="009A3438" w:rsidRDefault="000042BA" w:rsidP="00495F75">
          <w:pPr>
            <w:pStyle w:val="TOC1"/>
            <w:tabs>
              <w:tab w:val="right" w:leader="dot" w:pos="9926"/>
            </w:tabs>
            <w:spacing w:line="300" w:lineRule="auto"/>
            <w:rPr>
              <w:rFonts w:ascii="Times" w:hAnsi="Times"/>
              <w:b w:val="0"/>
              <w:noProof/>
              <w:sz w:val="22"/>
              <w:szCs w:val="22"/>
            </w:rPr>
          </w:pPr>
          <w:r w:rsidRPr="009A3438">
            <w:rPr>
              <w:rFonts w:ascii="Times" w:hAnsi="Times"/>
              <w:b w:val="0"/>
              <w:noProof/>
              <w:sz w:val="22"/>
              <w:szCs w:val="22"/>
            </w:rPr>
            <w:t>Program Overview</w:t>
          </w:r>
          <w:r w:rsidRPr="009A3438">
            <w:rPr>
              <w:rFonts w:ascii="Times" w:hAnsi="Times"/>
              <w:b w:val="0"/>
              <w:noProof/>
              <w:sz w:val="22"/>
              <w:szCs w:val="22"/>
            </w:rPr>
            <w:tab/>
          </w:r>
          <w:r w:rsidRPr="009A3438">
            <w:rPr>
              <w:rFonts w:ascii="Times" w:hAnsi="Times"/>
              <w:b w:val="0"/>
              <w:noProof/>
              <w:sz w:val="22"/>
              <w:szCs w:val="22"/>
            </w:rPr>
            <w:fldChar w:fldCharType="begin"/>
          </w:r>
          <w:r w:rsidRPr="009A3438">
            <w:rPr>
              <w:rFonts w:ascii="Times" w:hAnsi="Times"/>
              <w:b w:val="0"/>
              <w:noProof/>
              <w:sz w:val="22"/>
              <w:szCs w:val="22"/>
            </w:rPr>
            <w:instrText xml:space="preserve"> PAGEREF _Toc433140305 \h </w:instrText>
          </w:r>
          <w:r w:rsidRPr="009A3438">
            <w:rPr>
              <w:rFonts w:ascii="Times" w:hAnsi="Times"/>
              <w:b w:val="0"/>
              <w:noProof/>
              <w:sz w:val="22"/>
              <w:szCs w:val="22"/>
            </w:rPr>
          </w:r>
          <w:r w:rsidRPr="009A3438">
            <w:rPr>
              <w:rFonts w:ascii="Times" w:hAnsi="Times"/>
              <w:b w:val="0"/>
              <w:noProof/>
              <w:sz w:val="22"/>
              <w:szCs w:val="22"/>
            </w:rPr>
            <w:fldChar w:fldCharType="separate"/>
          </w:r>
          <w:r w:rsidRPr="009A3438">
            <w:rPr>
              <w:rFonts w:ascii="Times" w:hAnsi="Times"/>
              <w:b w:val="0"/>
              <w:noProof/>
              <w:sz w:val="22"/>
              <w:szCs w:val="22"/>
            </w:rPr>
            <w:t>2</w:t>
          </w:r>
          <w:r w:rsidRPr="009A3438">
            <w:rPr>
              <w:rFonts w:ascii="Times" w:hAnsi="Times"/>
              <w:b w:val="0"/>
              <w:noProof/>
              <w:sz w:val="22"/>
              <w:szCs w:val="22"/>
            </w:rPr>
            <w:fldChar w:fldCharType="end"/>
          </w:r>
        </w:p>
        <w:p w14:paraId="743A0F5F" w14:textId="23AC570B" w:rsidR="001F7BCE" w:rsidRPr="009A3438" w:rsidRDefault="001F7BCE" w:rsidP="001F7BCE">
          <w:pPr>
            <w:pStyle w:val="TOC2"/>
            <w:rPr>
              <w:rFonts w:ascii="Times" w:hAnsi="Times"/>
              <w:b w:val="0"/>
              <w:noProof/>
            </w:rPr>
          </w:pPr>
          <w:r>
            <w:rPr>
              <w:rFonts w:ascii="Times" w:hAnsi="Times"/>
              <w:b w:val="0"/>
              <w:noProof/>
            </w:rPr>
            <w:t>Goal</w:t>
          </w:r>
          <w:r w:rsidRPr="009A3438">
            <w:rPr>
              <w:rFonts w:ascii="Times" w:hAnsi="Times"/>
              <w:b w:val="0"/>
              <w:noProof/>
            </w:rPr>
            <w:tab/>
          </w:r>
          <w:r w:rsidRPr="009A3438">
            <w:rPr>
              <w:rFonts w:ascii="Times" w:hAnsi="Times"/>
              <w:b w:val="0"/>
              <w:noProof/>
            </w:rPr>
            <w:fldChar w:fldCharType="begin"/>
          </w:r>
          <w:r w:rsidRPr="009A3438">
            <w:rPr>
              <w:rFonts w:ascii="Times" w:hAnsi="Times"/>
              <w:b w:val="0"/>
              <w:noProof/>
            </w:rPr>
            <w:instrText xml:space="preserve"> PAGEREF _Toc433140306 \h </w:instrText>
          </w:r>
          <w:r w:rsidRPr="009A3438">
            <w:rPr>
              <w:rFonts w:ascii="Times" w:hAnsi="Times"/>
              <w:b w:val="0"/>
              <w:noProof/>
            </w:rPr>
          </w:r>
          <w:r w:rsidRPr="009A3438">
            <w:rPr>
              <w:rFonts w:ascii="Times" w:hAnsi="Times"/>
              <w:b w:val="0"/>
              <w:noProof/>
            </w:rPr>
            <w:fldChar w:fldCharType="separate"/>
          </w:r>
          <w:r w:rsidRPr="009A3438">
            <w:rPr>
              <w:rFonts w:ascii="Times" w:hAnsi="Times"/>
              <w:b w:val="0"/>
              <w:noProof/>
            </w:rPr>
            <w:t>2</w:t>
          </w:r>
          <w:r w:rsidRPr="009A3438">
            <w:rPr>
              <w:rFonts w:ascii="Times" w:hAnsi="Times"/>
              <w:b w:val="0"/>
              <w:noProof/>
            </w:rPr>
            <w:fldChar w:fldCharType="end"/>
          </w:r>
        </w:p>
        <w:p w14:paraId="458870C5" w14:textId="77777777" w:rsidR="000042BA" w:rsidRPr="009A3438" w:rsidRDefault="000042BA" w:rsidP="00495F75">
          <w:pPr>
            <w:pStyle w:val="TOC2"/>
            <w:rPr>
              <w:rFonts w:ascii="Times" w:hAnsi="Times"/>
              <w:b w:val="0"/>
              <w:noProof/>
            </w:rPr>
          </w:pPr>
          <w:r w:rsidRPr="009A3438">
            <w:rPr>
              <w:rFonts w:ascii="Times" w:hAnsi="Times"/>
              <w:b w:val="0"/>
              <w:noProof/>
            </w:rPr>
            <w:t>Objectives</w:t>
          </w:r>
          <w:r w:rsidRPr="009A3438">
            <w:rPr>
              <w:rFonts w:ascii="Times" w:hAnsi="Times"/>
              <w:b w:val="0"/>
              <w:noProof/>
            </w:rPr>
            <w:tab/>
          </w:r>
          <w:r w:rsidRPr="009A3438">
            <w:rPr>
              <w:rFonts w:ascii="Times" w:hAnsi="Times"/>
              <w:b w:val="0"/>
              <w:noProof/>
            </w:rPr>
            <w:fldChar w:fldCharType="begin"/>
          </w:r>
          <w:r w:rsidRPr="009A3438">
            <w:rPr>
              <w:rFonts w:ascii="Times" w:hAnsi="Times"/>
              <w:b w:val="0"/>
              <w:noProof/>
            </w:rPr>
            <w:instrText xml:space="preserve"> PAGEREF _Toc433140306 \h </w:instrText>
          </w:r>
          <w:r w:rsidRPr="009A3438">
            <w:rPr>
              <w:rFonts w:ascii="Times" w:hAnsi="Times"/>
              <w:b w:val="0"/>
              <w:noProof/>
            </w:rPr>
          </w:r>
          <w:r w:rsidRPr="009A3438">
            <w:rPr>
              <w:rFonts w:ascii="Times" w:hAnsi="Times"/>
              <w:b w:val="0"/>
              <w:noProof/>
            </w:rPr>
            <w:fldChar w:fldCharType="separate"/>
          </w:r>
          <w:r w:rsidRPr="009A3438">
            <w:rPr>
              <w:rFonts w:ascii="Times" w:hAnsi="Times"/>
              <w:b w:val="0"/>
              <w:noProof/>
            </w:rPr>
            <w:t>2</w:t>
          </w:r>
          <w:r w:rsidRPr="009A3438">
            <w:rPr>
              <w:rFonts w:ascii="Times" w:hAnsi="Times"/>
              <w:b w:val="0"/>
              <w:noProof/>
            </w:rPr>
            <w:fldChar w:fldCharType="end"/>
          </w:r>
        </w:p>
        <w:p w14:paraId="1E5B04FE" w14:textId="009A3784" w:rsidR="000042BA" w:rsidRPr="009A3438" w:rsidRDefault="000042BA" w:rsidP="00495F75">
          <w:pPr>
            <w:pStyle w:val="TOC2"/>
            <w:rPr>
              <w:rFonts w:ascii="Times" w:hAnsi="Times"/>
              <w:b w:val="0"/>
              <w:noProof/>
            </w:rPr>
          </w:pPr>
          <w:r w:rsidRPr="009A3438">
            <w:rPr>
              <w:rFonts w:ascii="Times" w:hAnsi="Times"/>
              <w:b w:val="0"/>
              <w:noProof/>
            </w:rPr>
            <w:t>Strategies/Methods</w:t>
          </w:r>
          <w:r w:rsidRPr="009A3438">
            <w:rPr>
              <w:rFonts w:ascii="Times" w:hAnsi="Times"/>
              <w:b w:val="0"/>
              <w:noProof/>
            </w:rPr>
            <w:tab/>
          </w:r>
          <w:r w:rsidR="009A3438">
            <w:rPr>
              <w:rFonts w:ascii="Times" w:hAnsi="Times"/>
              <w:b w:val="0"/>
              <w:noProof/>
            </w:rPr>
            <w:t>2</w:t>
          </w:r>
        </w:p>
        <w:p w14:paraId="24DB4C6E" w14:textId="79B22E14" w:rsidR="000042BA" w:rsidRPr="009A3438" w:rsidRDefault="000042BA" w:rsidP="00495F75">
          <w:pPr>
            <w:pStyle w:val="TOC1"/>
            <w:tabs>
              <w:tab w:val="right" w:leader="dot" w:pos="9926"/>
            </w:tabs>
            <w:spacing w:line="300" w:lineRule="auto"/>
            <w:rPr>
              <w:rFonts w:ascii="Times" w:hAnsi="Times"/>
              <w:b w:val="0"/>
              <w:noProof/>
              <w:sz w:val="22"/>
              <w:szCs w:val="22"/>
            </w:rPr>
          </w:pPr>
          <w:r w:rsidRPr="009A3438">
            <w:rPr>
              <w:rFonts w:ascii="Times" w:hAnsi="Times"/>
              <w:b w:val="0"/>
              <w:noProof/>
              <w:sz w:val="22"/>
              <w:szCs w:val="22"/>
            </w:rPr>
            <w:t>Budget</w:t>
          </w:r>
          <w:r w:rsidRPr="009A3438">
            <w:rPr>
              <w:rFonts w:ascii="Times" w:hAnsi="Times"/>
              <w:b w:val="0"/>
              <w:noProof/>
              <w:sz w:val="22"/>
              <w:szCs w:val="22"/>
            </w:rPr>
            <w:tab/>
          </w:r>
          <w:r w:rsidR="009A3438">
            <w:rPr>
              <w:rFonts w:ascii="Times" w:hAnsi="Times"/>
              <w:b w:val="0"/>
              <w:noProof/>
              <w:sz w:val="22"/>
              <w:szCs w:val="22"/>
            </w:rPr>
            <w:t>2</w:t>
          </w:r>
        </w:p>
        <w:p w14:paraId="0C0FEEBB" w14:textId="07596D7B" w:rsidR="000042BA" w:rsidRPr="009A3438" w:rsidRDefault="000042BA" w:rsidP="00495F75">
          <w:pPr>
            <w:pStyle w:val="TOC2"/>
            <w:rPr>
              <w:rFonts w:ascii="Times" w:hAnsi="Times"/>
              <w:b w:val="0"/>
              <w:noProof/>
            </w:rPr>
          </w:pPr>
          <w:r w:rsidRPr="009A3438">
            <w:rPr>
              <w:rFonts w:ascii="Times" w:hAnsi="Times"/>
              <w:b w:val="0"/>
              <w:noProof/>
            </w:rPr>
            <w:t xml:space="preserve">Budget </w:t>
          </w:r>
          <w:r w:rsidR="004137A6">
            <w:rPr>
              <w:rFonts w:ascii="Times" w:hAnsi="Times"/>
              <w:b w:val="0"/>
              <w:noProof/>
            </w:rPr>
            <w:t>Narrative</w:t>
          </w:r>
          <w:r w:rsidRPr="009A3438">
            <w:rPr>
              <w:rFonts w:ascii="Times" w:hAnsi="Times"/>
              <w:b w:val="0"/>
              <w:noProof/>
            </w:rPr>
            <w:tab/>
          </w:r>
          <w:r w:rsidR="009A3438">
            <w:rPr>
              <w:rFonts w:ascii="Times" w:hAnsi="Times"/>
              <w:b w:val="0"/>
              <w:noProof/>
            </w:rPr>
            <w:t>3</w:t>
          </w:r>
        </w:p>
        <w:p w14:paraId="5A463C72" w14:textId="291C2906" w:rsidR="000042BA" w:rsidRPr="009A3438" w:rsidRDefault="000042BA">
          <w:pPr>
            <w:pStyle w:val="TOC1"/>
            <w:tabs>
              <w:tab w:val="right" w:leader="dot" w:pos="9926"/>
            </w:tabs>
            <w:rPr>
              <w:rFonts w:ascii="Times" w:hAnsi="Times"/>
              <w:b w:val="0"/>
              <w:noProof/>
              <w:sz w:val="22"/>
              <w:szCs w:val="22"/>
            </w:rPr>
          </w:pPr>
          <w:r w:rsidRPr="009A3438">
            <w:rPr>
              <w:rFonts w:ascii="Times" w:hAnsi="Times"/>
              <w:b w:val="0"/>
              <w:noProof/>
              <w:sz w:val="22"/>
              <w:szCs w:val="22"/>
            </w:rPr>
            <w:t>Program Sustainability</w:t>
          </w:r>
          <w:r w:rsidRPr="009A3438">
            <w:rPr>
              <w:rFonts w:ascii="Times" w:hAnsi="Times"/>
              <w:b w:val="0"/>
              <w:noProof/>
              <w:sz w:val="22"/>
              <w:szCs w:val="22"/>
            </w:rPr>
            <w:tab/>
          </w:r>
          <w:r w:rsidR="009A3438">
            <w:rPr>
              <w:rFonts w:ascii="Times" w:hAnsi="Times"/>
              <w:b w:val="0"/>
              <w:noProof/>
              <w:sz w:val="22"/>
              <w:szCs w:val="22"/>
            </w:rPr>
            <w:t>4</w:t>
          </w:r>
        </w:p>
        <w:p w14:paraId="5389CA50" w14:textId="741C12E8" w:rsidR="000042BA" w:rsidRPr="009A3438" w:rsidRDefault="000042BA">
          <w:pPr>
            <w:pStyle w:val="TOC1"/>
            <w:tabs>
              <w:tab w:val="right" w:leader="dot" w:pos="9926"/>
            </w:tabs>
            <w:rPr>
              <w:rFonts w:ascii="Times" w:hAnsi="Times"/>
              <w:b w:val="0"/>
              <w:noProof/>
              <w:sz w:val="22"/>
              <w:szCs w:val="22"/>
            </w:rPr>
          </w:pPr>
          <w:r w:rsidRPr="009A3438">
            <w:rPr>
              <w:rFonts w:ascii="Times" w:hAnsi="Times"/>
              <w:b w:val="0"/>
              <w:noProof/>
              <w:sz w:val="22"/>
              <w:szCs w:val="22"/>
            </w:rPr>
            <w:t>Evaluation</w:t>
          </w:r>
          <w:r w:rsidRPr="009A3438">
            <w:rPr>
              <w:rFonts w:ascii="Times" w:hAnsi="Times"/>
              <w:b w:val="0"/>
              <w:noProof/>
              <w:sz w:val="22"/>
              <w:szCs w:val="22"/>
            </w:rPr>
            <w:tab/>
          </w:r>
          <w:r w:rsidR="009A3438">
            <w:rPr>
              <w:rFonts w:ascii="Times" w:hAnsi="Times"/>
              <w:b w:val="0"/>
              <w:noProof/>
              <w:sz w:val="22"/>
              <w:szCs w:val="22"/>
            </w:rPr>
            <w:t>4</w:t>
          </w:r>
        </w:p>
        <w:p w14:paraId="3D4399E2" w14:textId="24A8CAE8" w:rsidR="00C6614B" w:rsidRPr="001F7BCE" w:rsidRDefault="000042BA" w:rsidP="001F7BCE">
          <w:pPr>
            <w:tabs>
              <w:tab w:val="right" w:pos="9936"/>
            </w:tabs>
            <w:rPr>
              <w:rFonts w:ascii="Times" w:hAnsi="Times"/>
              <w:bCs/>
              <w:noProof/>
            </w:rPr>
          </w:pPr>
          <w:r w:rsidRPr="009A3438">
            <w:rPr>
              <w:rFonts w:ascii="Times" w:hAnsi="Times"/>
              <w:bCs/>
              <w:noProof/>
              <w:sz w:val="22"/>
              <w:szCs w:val="22"/>
            </w:rPr>
            <w:fldChar w:fldCharType="end"/>
          </w:r>
        </w:p>
      </w:sdtContent>
    </w:sdt>
    <w:bookmarkStart w:id="0" w:name="_Toc433140302" w:displacedByCustomXml="prev"/>
    <w:p w14:paraId="2880ABC2" w14:textId="434BBE75" w:rsidR="002F4DCB" w:rsidRPr="009A3438" w:rsidRDefault="002F4DCB" w:rsidP="000042BA">
      <w:pPr>
        <w:rPr>
          <w:rFonts w:ascii="Times" w:hAnsi="Times"/>
          <w:sz w:val="26"/>
          <w:szCs w:val="26"/>
        </w:rPr>
      </w:pPr>
      <w:r w:rsidRPr="009A3438">
        <w:rPr>
          <w:rFonts w:ascii="Times" w:hAnsi="Times"/>
          <w:b/>
          <w:sz w:val="26"/>
          <w:szCs w:val="26"/>
        </w:rPr>
        <w:t>Introduction</w:t>
      </w:r>
      <w:bookmarkEnd w:id="0"/>
    </w:p>
    <w:p w14:paraId="6B49F4AF" w14:textId="77777777" w:rsidR="002F4DCB" w:rsidRPr="009A3438" w:rsidRDefault="002F4DCB" w:rsidP="00BA0D21">
      <w:pPr>
        <w:rPr>
          <w:rFonts w:ascii="Times" w:hAnsi="Times"/>
          <w:sz w:val="22"/>
          <w:szCs w:val="22"/>
        </w:rPr>
      </w:pPr>
    </w:p>
    <w:p w14:paraId="3B07BFE5" w14:textId="5AD8FB8E" w:rsidR="00205192" w:rsidRPr="009A3438" w:rsidRDefault="00427A63" w:rsidP="00205192">
      <w:pPr>
        <w:rPr>
          <w:rFonts w:ascii="Times" w:hAnsi="Times"/>
          <w:sz w:val="22"/>
          <w:szCs w:val="22"/>
        </w:rPr>
      </w:pPr>
      <w:r>
        <w:rPr>
          <w:rFonts w:ascii="Times" w:hAnsi="Times"/>
          <w:sz w:val="22"/>
          <w:szCs w:val="22"/>
        </w:rPr>
        <w:t>Over 40 million people in the US experience mental illness each year and s</w:t>
      </w:r>
      <w:r w:rsidR="00EA04CE">
        <w:rPr>
          <w:rFonts w:ascii="Times" w:hAnsi="Times"/>
          <w:sz w:val="22"/>
          <w:szCs w:val="22"/>
        </w:rPr>
        <w:t>uicide</w:t>
      </w:r>
      <w:r w:rsidR="00205192" w:rsidRPr="009A3438">
        <w:rPr>
          <w:rFonts w:ascii="Times" w:hAnsi="Times"/>
          <w:sz w:val="22"/>
          <w:szCs w:val="22"/>
        </w:rPr>
        <w:t xml:space="preserve"> is the 2</w:t>
      </w:r>
      <w:r w:rsidR="00205192" w:rsidRPr="009A3438">
        <w:rPr>
          <w:rFonts w:ascii="Times" w:hAnsi="Times"/>
          <w:sz w:val="22"/>
          <w:szCs w:val="22"/>
          <w:vertAlign w:val="superscript"/>
        </w:rPr>
        <w:t>nd</w:t>
      </w:r>
      <w:r w:rsidR="00205192" w:rsidRPr="009A3438">
        <w:rPr>
          <w:rFonts w:ascii="Times" w:hAnsi="Times"/>
          <w:sz w:val="22"/>
          <w:szCs w:val="22"/>
        </w:rPr>
        <w:t xml:space="preserve"> leading cause of death amo</w:t>
      </w:r>
      <w:r w:rsidR="0092014B" w:rsidRPr="009A3438">
        <w:rPr>
          <w:rFonts w:ascii="Times" w:hAnsi="Times"/>
          <w:sz w:val="22"/>
          <w:szCs w:val="22"/>
        </w:rPr>
        <w:t>ng people aged 10-34,</w:t>
      </w:r>
      <w:r w:rsidR="00205192" w:rsidRPr="009A3438">
        <w:rPr>
          <w:rFonts w:ascii="Times" w:hAnsi="Times"/>
          <w:sz w:val="22"/>
          <w:szCs w:val="22"/>
        </w:rPr>
        <w:t xml:space="preserve"> according to </w:t>
      </w:r>
      <w:r w:rsidR="00F045F6" w:rsidRPr="009A3438">
        <w:rPr>
          <w:rFonts w:ascii="Times" w:hAnsi="Times"/>
          <w:sz w:val="22"/>
          <w:szCs w:val="22"/>
        </w:rPr>
        <w:t>the</w:t>
      </w:r>
      <w:r w:rsidR="00205192" w:rsidRPr="009A3438">
        <w:rPr>
          <w:rFonts w:ascii="Times" w:hAnsi="Times"/>
          <w:sz w:val="22"/>
          <w:szCs w:val="22"/>
        </w:rPr>
        <w:t xml:space="preserve"> National Alliance on Mental Illness (NAMI). </w:t>
      </w:r>
      <w:r w:rsidR="00F045F6" w:rsidRPr="009A3438">
        <w:rPr>
          <w:rFonts w:ascii="Times" w:hAnsi="Times"/>
          <w:sz w:val="22"/>
          <w:szCs w:val="22"/>
        </w:rPr>
        <w:t>Stigma and lack of outreach make it difficult for those struggling to find appropriate treatment. Access to regular</w:t>
      </w:r>
      <w:r w:rsidR="00205192" w:rsidRPr="009A3438">
        <w:rPr>
          <w:rFonts w:ascii="Times" w:hAnsi="Times"/>
          <w:sz w:val="22"/>
          <w:szCs w:val="22"/>
        </w:rPr>
        <w:t xml:space="preserve"> support groups could help remove some of these barriers, offering a place for adolescents to find resources and speak openly about their struggles.</w:t>
      </w:r>
    </w:p>
    <w:p w14:paraId="01436E94" w14:textId="77777777" w:rsidR="00205192" w:rsidRPr="009A3438" w:rsidRDefault="00205192" w:rsidP="00205192">
      <w:pPr>
        <w:rPr>
          <w:rFonts w:ascii="Times" w:hAnsi="Times"/>
          <w:sz w:val="22"/>
          <w:szCs w:val="22"/>
        </w:rPr>
      </w:pPr>
    </w:p>
    <w:p w14:paraId="028E3C2B" w14:textId="6EC3396F" w:rsidR="00F045F6" w:rsidRPr="009A3438" w:rsidRDefault="00F045F6" w:rsidP="00F045F6">
      <w:pPr>
        <w:rPr>
          <w:rFonts w:ascii="Times" w:hAnsi="Times"/>
          <w:sz w:val="22"/>
          <w:szCs w:val="22"/>
        </w:rPr>
      </w:pPr>
      <w:r w:rsidRPr="009A3438">
        <w:rPr>
          <w:rFonts w:ascii="Times" w:hAnsi="Times"/>
          <w:sz w:val="22"/>
          <w:szCs w:val="22"/>
        </w:rPr>
        <w:t xml:space="preserve">Recently, </w:t>
      </w:r>
      <w:r w:rsidR="00361874">
        <w:rPr>
          <w:rFonts w:ascii="Times" w:hAnsi="Times"/>
          <w:sz w:val="22"/>
          <w:szCs w:val="22"/>
        </w:rPr>
        <w:t>Mental Health Support (MHS)</w:t>
      </w:r>
      <w:r w:rsidRPr="009A3438">
        <w:rPr>
          <w:rFonts w:ascii="Times" w:hAnsi="Times"/>
          <w:sz w:val="22"/>
          <w:szCs w:val="22"/>
        </w:rPr>
        <w:t xml:space="preserve">, </w:t>
      </w:r>
      <w:r w:rsidR="00274DE0">
        <w:rPr>
          <w:rFonts w:ascii="Times" w:hAnsi="Times"/>
          <w:sz w:val="22"/>
          <w:szCs w:val="22"/>
        </w:rPr>
        <w:t>a Northern</w:t>
      </w:r>
      <w:r w:rsidR="003869E0">
        <w:rPr>
          <w:rFonts w:ascii="Times" w:hAnsi="Times"/>
          <w:sz w:val="22"/>
          <w:szCs w:val="22"/>
        </w:rPr>
        <w:t xml:space="preserve"> Illinois based mental health </w:t>
      </w:r>
      <w:r w:rsidR="00BD0D75">
        <w:rPr>
          <w:rFonts w:ascii="Times" w:hAnsi="Times"/>
          <w:sz w:val="22"/>
          <w:szCs w:val="22"/>
        </w:rPr>
        <w:t xml:space="preserve">support </w:t>
      </w:r>
      <w:r w:rsidR="003869E0">
        <w:rPr>
          <w:rFonts w:ascii="Times" w:hAnsi="Times"/>
          <w:sz w:val="22"/>
          <w:szCs w:val="22"/>
        </w:rPr>
        <w:t xml:space="preserve">organization, </w:t>
      </w:r>
      <w:r w:rsidRPr="009A3438">
        <w:rPr>
          <w:rFonts w:ascii="Times" w:hAnsi="Times"/>
          <w:sz w:val="22"/>
          <w:szCs w:val="22"/>
        </w:rPr>
        <w:t>acquired a small</w:t>
      </w:r>
      <w:r w:rsidR="0092014B" w:rsidRPr="009A3438">
        <w:rPr>
          <w:rFonts w:ascii="Times" w:hAnsi="Times"/>
          <w:sz w:val="22"/>
          <w:szCs w:val="22"/>
        </w:rPr>
        <w:t xml:space="preserve"> support g</w:t>
      </w:r>
      <w:r w:rsidR="00EF21EE">
        <w:rPr>
          <w:rFonts w:ascii="Times" w:hAnsi="Times"/>
          <w:sz w:val="22"/>
          <w:szCs w:val="22"/>
        </w:rPr>
        <w:t xml:space="preserve">roup service program </w:t>
      </w:r>
      <w:r w:rsidR="003869E0">
        <w:rPr>
          <w:rFonts w:ascii="Times" w:hAnsi="Times"/>
          <w:sz w:val="22"/>
          <w:szCs w:val="22"/>
        </w:rPr>
        <w:t>entitled</w:t>
      </w:r>
      <w:r w:rsidRPr="009A3438">
        <w:rPr>
          <w:rFonts w:ascii="Times" w:hAnsi="Times"/>
          <w:sz w:val="22"/>
          <w:szCs w:val="22"/>
        </w:rPr>
        <w:t xml:space="preserve"> Hope</w:t>
      </w:r>
      <w:r w:rsidR="002F18D2">
        <w:rPr>
          <w:rFonts w:ascii="Times" w:hAnsi="Times"/>
          <w:sz w:val="22"/>
          <w:szCs w:val="22"/>
        </w:rPr>
        <w:t xml:space="preserve"> Now.</w:t>
      </w:r>
      <w:r w:rsidRPr="009A3438">
        <w:rPr>
          <w:rFonts w:ascii="Times" w:hAnsi="Times"/>
          <w:sz w:val="22"/>
          <w:szCs w:val="22"/>
        </w:rPr>
        <w:t xml:space="preserve"> Hope</w:t>
      </w:r>
      <w:r w:rsidR="003869E0">
        <w:rPr>
          <w:rFonts w:ascii="Times" w:hAnsi="Times"/>
          <w:sz w:val="22"/>
          <w:szCs w:val="22"/>
        </w:rPr>
        <w:t xml:space="preserve"> Now</w:t>
      </w:r>
      <w:r w:rsidRPr="009A3438">
        <w:rPr>
          <w:rFonts w:ascii="Times" w:hAnsi="Times"/>
          <w:sz w:val="22"/>
          <w:szCs w:val="22"/>
        </w:rPr>
        <w:t xml:space="preserve"> offers facilitator-lead support groups for adults weekly, </w:t>
      </w:r>
      <w:r w:rsidR="002F18D2">
        <w:rPr>
          <w:rFonts w:ascii="Times" w:hAnsi="Times"/>
          <w:sz w:val="22"/>
          <w:szCs w:val="22"/>
        </w:rPr>
        <w:t>as well as</w:t>
      </w:r>
      <w:r w:rsidRPr="009A3438">
        <w:rPr>
          <w:rFonts w:ascii="Times" w:hAnsi="Times"/>
          <w:sz w:val="22"/>
          <w:szCs w:val="22"/>
        </w:rPr>
        <w:t xml:space="preserve"> teen support groups every other week</w:t>
      </w:r>
      <w:r w:rsidR="0083048B">
        <w:rPr>
          <w:rFonts w:ascii="Times" w:hAnsi="Times"/>
          <w:sz w:val="22"/>
          <w:szCs w:val="22"/>
        </w:rPr>
        <w:t>,</w:t>
      </w:r>
      <w:r w:rsidR="002F18D2">
        <w:rPr>
          <w:rFonts w:ascii="Times" w:hAnsi="Times"/>
          <w:sz w:val="22"/>
          <w:szCs w:val="22"/>
        </w:rPr>
        <w:t xml:space="preserve"> in Winnebago County</w:t>
      </w:r>
      <w:r w:rsidRPr="009A3438">
        <w:rPr>
          <w:rFonts w:ascii="Times" w:hAnsi="Times"/>
          <w:sz w:val="22"/>
          <w:szCs w:val="22"/>
        </w:rPr>
        <w:t xml:space="preserve">. </w:t>
      </w:r>
      <w:r w:rsidR="00361874">
        <w:rPr>
          <w:rFonts w:ascii="Times" w:hAnsi="Times"/>
          <w:sz w:val="22"/>
          <w:szCs w:val="22"/>
        </w:rPr>
        <w:t>MHS</w:t>
      </w:r>
      <w:r w:rsidR="00361874" w:rsidRPr="009A3438">
        <w:rPr>
          <w:rFonts w:ascii="Times" w:hAnsi="Times"/>
          <w:sz w:val="22"/>
          <w:szCs w:val="22"/>
        </w:rPr>
        <w:t xml:space="preserve"> </w:t>
      </w:r>
      <w:r w:rsidRPr="009A3438">
        <w:rPr>
          <w:rFonts w:ascii="Times" w:hAnsi="Times"/>
          <w:sz w:val="22"/>
          <w:szCs w:val="22"/>
        </w:rPr>
        <w:t xml:space="preserve">would like to expand their teen support group offerings to </w:t>
      </w:r>
      <w:r w:rsidR="007212AE">
        <w:rPr>
          <w:rFonts w:ascii="Times" w:hAnsi="Times"/>
          <w:sz w:val="22"/>
          <w:szCs w:val="22"/>
        </w:rPr>
        <w:t>twice</w:t>
      </w:r>
      <w:r w:rsidRPr="009A3438">
        <w:rPr>
          <w:rFonts w:ascii="Times" w:hAnsi="Times"/>
          <w:sz w:val="22"/>
          <w:szCs w:val="22"/>
        </w:rPr>
        <w:t xml:space="preserve"> week</w:t>
      </w:r>
      <w:r w:rsidR="007212AE">
        <w:rPr>
          <w:rFonts w:ascii="Times" w:hAnsi="Times"/>
          <w:sz w:val="22"/>
          <w:szCs w:val="22"/>
        </w:rPr>
        <w:t>ly</w:t>
      </w:r>
      <w:r w:rsidRPr="009A3438">
        <w:rPr>
          <w:rFonts w:ascii="Times" w:hAnsi="Times"/>
          <w:sz w:val="22"/>
          <w:szCs w:val="22"/>
        </w:rPr>
        <w:t xml:space="preserve"> and increase the r</w:t>
      </w:r>
      <w:r w:rsidR="007212AE">
        <w:rPr>
          <w:rFonts w:ascii="Times" w:hAnsi="Times"/>
          <w:sz w:val="22"/>
          <w:szCs w:val="22"/>
        </w:rPr>
        <w:t>each of these programs to additional counties served by</w:t>
      </w:r>
      <w:r w:rsidRPr="009A3438">
        <w:rPr>
          <w:rFonts w:ascii="Times" w:hAnsi="Times"/>
          <w:sz w:val="22"/>
          <w:szCs w:val="22"/>
        </w:rPr>
        <w:t xml:space="preserve"> </w:t>
      </w:r>
      <w:r w:rsidR="00361874">
        <w:rPr>
          <w:rFonts w:ascii="Times" w:hAnsi="Times"/>
          <w:sz w:val="22"/>
          <w:szCs w:val="22"/>
        </w:rPr>
        <w:t>MHS</w:t>
      </w:r>
      <w:r w:rsidRPr="009A3438">
        <w:rPr>
          <w:rFonts w:ascii="Times" w:hAnsi="Times"/>
          <w:sz w:val="22"/>
          <w:szCs w:val="22"/>
        </w:rPr>
        <w:t>.</w:t>
      </w:r>
    </w:p>
    <w:p w14:paraId="2CB0517E" w14:textId="77777777" w:rsidR="002A0FB4" w:rsidRPr="009A3438" w:rsidRDefault="002A0FB4" w:rsidP="00BA0D21">
      <w:pPr>
        <w:rPr>
          <w:rFonts w:ascii="Times" w:hAnsi="Times"/>
          <w:b/>
          <w:sz w:val="22"/>
          <w:szCs w:val="22"/>
        </w:rPr>
      </w:pPr>
    </w:p>
    <w:p w14:paraId="3EA50226" w14:textId="332D69DD" w:rsidR="000042BA" w:rsidRPr="009A3438" w:rsidRDefault="000042BA" w:rsidP="000042BA">
      <w:pPr>
        <w:rPr>
          <w:rFonts w:ascii="Times" w:hAnsi="Times"/>
          <w:sz w:val="26"/>
          <w:szCs w:val="26"/>
        </w:rPr>
      </w:pPr>
      <w:r w:rsidRPr="009A3438">
        <w:rPr>
          <w:rFonts w:ascii="Times" w:hAnsi="Times"/>
          <w:b/>
          <w:sz w:val="26"/>
          <w:szCs w:val="26"/>
        </w:rPr>
        <w:t>Program Need</w:t>
      </w:r>
    </w:p>
    <w:p w14:paraId="5B371164" w14:textId="77777777" w:rsidR="00DA6BB4" w:rsidRPr="009A3438" w:rsidRDefault="00DA6BB4" w:rsidP="00BA0D21">
      <w:pPr>
        <w:rPr>
          <w:rFonts w:ascii="Times" w:hAnsi="Times"/>
          <w:b/>
          <w:sz w:val="22"/>
          <w:szCs w:val="22"/>
        </w:rPr>
      </w:pPr>
    </w:p>
    <w:p w14:paraId="6AA2FD3F" w14:textId="304932F5" w:rsidR="002F4DCB" w:rsidRPr="009A3438" w:rsidRDefault="002F4DCB" w:rsidP="00BA0D21">
      <w:pPr>
        <w:rPr>
          <w:rFonts w:ascii="Times" w:hAnsi="Times"/>
          <w:sz w:val="22"/>
          <w:szCs w:val="22"/>
        </w:rPr>
      </w:pPr>
      <w:r w:rsidRPr="009A3438">
        <w:rPr>
          <w:rFonts w:ascii="Times" w:hAnsi="Times"/>
          <w:sz w:val="22"/>
          <w:szCs w:val="22"/>
        </w:rPr>
        <w:t xml:space="preserve">There is considerable need for adolescent mental health services in </w:t>
      </w:r>
      <w:r w:rsidR="00274DE0">
        <w:rPr>
          <w:rFonts w:ascii="Times" w:hAnsi="Times"/>
          <w:sz w:val="22"/>
          <w:szCs w:val="22"/>
        </w:rPr>
        <w:t>Northern Illinois</w:t>
      </w:r>
      <w:r w:rsidR="002E0CBA">
        <w:rPr>
          <w:rFonts w:ascii="Times" w:hAnsi="Times"/>
          <w:sz w:val="22"/>
          <w:szCs w:val="22"/>
        </w:rPr>
        <w:t xml:space="preserve">’ </w:t>
      </w:r>
      <w:r w:rsidRPr="009A3438">
        <w:rPr>
          <w:rFonts w:ascii="Times" w:hAnsi="Times"/>
          <w:sz w:val="22"/>
          <w:szCs w:val="22"/>
        </w:rPr>
        <w:t xml:space="preserve">Winnebago, Boone, and Stephenson counties, starting with increased access to support groups. </w:t>
      </w:r>
    </w:p>
    <w:p w14:paraId="09DA5B84" w14:textId="77777777" w:rsidR="002F4DCB" w:rsidRPr="004137A6" w:rsidRDefault="002F4DCB" w:rsidP="00BA0D21">
      <w:pPr>
        <w:rPr>
          <w:rFonts w:ascii="Times" w:hAnsi="Times"/>
          <w:sz w:val="22"/>
          <w:szCs w:val="22"/>
        </w:rPr>
      </w:pPr>
    </w:p>
    <w:p w14:paraId="18F59393" w14:textId="2E34D4D0" w:rsidR="002F4DCB" w:rsidRPr="004137A6" w:rsidRDefault="002F4DCB" w:rsidP="00BA0D21">
      <w:pPr>
        <w:rPr>
          <w:rFonts w:ascii="Times" w:hAnsi="Times"/>
          <w:sz w:val="22"/>
          <w:szCs w:val="22"/>
        </w:rPr>
      </w:pPr>
      <w:r w:rsidRPr="004137A6">
        <w:rPr>
          <w:rFonts w:ascii="Times" w:hAnsi="Times"/>
          <w:sz w:val="22"/>
          <w:szCs w:val="22"/>
        </w:rPr>
        <w:t xml:space="preserve">Studies provide evidence that participation in support groups has direct and indirect benefits on quality of life and symptom reduction and is effective in enhancing social networks that improve support. </w:t>
      </w:r>
      <w:r w:rsidR="004137A6" w:rsidRPr="004137A6">
        <w:rPr>
          <w:rFonts w:ascii="Times" w:hAnsi="Times"/>
          <w:i/>
          <w:sz w:val="22"/>
          <w:szCs w:val="22"/>
        </w:rPr>
        <w:t xml:space="preserve">(Insert study evidence here.) </w:t>
      </w:r>
      <w:r w:rsidRPr="004137A6">
        <w:rPr>
          <w:rFonts w:ascii="Times" w:hAnsi="Times"/>
          <w:sz w:val="22"/>
          <w:szCs w:val="22"/>
        </w:rPr>
        <w:t>Furthermore, increased communication about mental health can help fight stigma surrounding mental illness and help attendees find further support and resources.</w:t>
      </w:r>
    </w:p>
    <w:p w14:paraId="202B1FDB" w14:textId="77777777" w:rsidR="002F4DCB" w:rsidRPr="009A3438" w:rsidRDefault="002F4DCB" w:rsidP="00BA0D21">
      <w:pPr>
        <w:rPr>
          <w:rFonts w:ascii="Times" w:hAnsi="Times"/>
          <w:sz w:val="22"/>
          <w:szCs w:val="22"/>
        </w:rPr>
      </w:pPr>
    </w:p>
    <w:p w14:paraId="5C7E1202" w14:textId="77777777" w:rsidR="0083048B" w:rsidRDefault="002F4DCB" w:rsidP="00BA0D21">
      <w:pPr>
        <w:rPr>
          <w:rFonts w:ascii="Times" w:hAnsi="Times"/>
          <w:sz w:val="22"/>
          <w:szCs w:val="22"/>
        </w:rPr>
      </w:pPr>
      <w:r w:rsidRPr="009A3438">
        <w:rPr>
          <w:rFonts w:ascii="Times" w:hAnsi="Times"/>
          <w:sz w:val="22"/>
          <w:szCs w:val="22"/>
        </w:rPr>
        <w:t xml:space="preserve">In 2016, the Winnebago County Mental Health Advisory Committee found that mental health stigma still is a major issue in the region and wait lists for pediatric/adolescent mental health services are exceptionally long. </w:t>
      </w:r>
    </w:p>
    <w:p w14:paraId="3171E9E7" w14:textId="10C70630" w:rsidR="002F4DCB" w:rsidRPr="00BD0D75" w:rsidRDefault="00BD0D75" w:rsidP="00BA0D21">
      <w:pPr>
        <w:rPr>
          <w:rFonts w:ascii="Times" w:hAnsi="Times"/>
          <w:sz w:val="22"/>
          <w:szCs w:val="22"/>
        </w:rPr>
      </w:pPr>
      <w:r w:rsidRPr="00BD0D75">
        <w:rPr>
          <w:rFonts w:ascii="Times" w:hAnsi="Times"/>
          <w:sz w:val="22"/>
          <w:szCs w:val="22"/>
        </w:rPr>
        <w:t xml:space="preserve">Furthermore, according to </w:t>
      </w:r>
      <w:r w:rsidR="00EA04CE">
        <w:rPr>
          <w:rFonts w:ascii="Times" w:hAnsi="Times"/>
          <w:sz w:val="22"/>
          <w:szCs w:val="22"/>
        </w:rPr>
        <w:t>NAMI,</w:t>
      </w:r>
      <w:r w:rsidRPr="00BD0D75">
        <w:rPr>
          <w:rFonts w:ascii="Times" w:hAnsi="Times"/>
          <w:sz w:val="22"/>
          <w:szCs w:val="22"/>
        </w:rPr>
        <w:t xml:space="preserve"> 1 in 6 U.S. youth aged 6-17 experiences a mental health disorder each year. </w:t>
      </w:r>
      <w:r w:rsidR="002F4DCB" w:rsidRPr="00BD0D75">
        <w:rPr>
          <w:rFonts w:ascii="Times" w:hAnsi="Times"/>
          <w:sz w:val="22"/>
          <w:szCs w:val="22"/>
        </w:rPr>
        <w:t xml:space="preserve">The population base for the counties </w:t>
      </w:r>
      <w:r w:rsidR="00361874" w:rsidRPr="00BD0D75">
        <w:rPr>
          <w:rFonts w:ascii="Times" w:hAnsi="Times"/>
          <w:sz w:val="22"/>
          <w:szCs w:val="22"/>
        </w:rPr>
        <w:t xml:space="preserve">MHS </w:t>
      </w:r>
      <w:r w:rsidR="002F4DCB" w:rsidRPr="00BD0D75">
        <w:rPr>
          <w:rFonts w:ascii="Times" w:hAnsi="Times"/>
          <w:sz w:val="22"/>
          <w:szCs w:val="22"/>
        </w:rPr>
        <w:t xml:space="preserve">serves is 383,345 (according to the 2010 US Census). By applying </w:t>
      </w:r>
      <w:r w:rsidRPr="00BD0D75">
        <w:rPr>
          <w:rFonts w:ascii="Times" w:hAnsi="Times"/>
          <w:sz w:val="22"/>
          <w:szCs w:val="22"/>
        </w:rPr>
        <w:lastRenderedPageBreak/>
        <w:t xml:space="preserve">these statistics, </w:t>
      </w:r>
      <w:r w:rsidR="002F4DCB" w:rsidRPr="00BD0D75">
        <w:rPr>
          <w:rFonts w:ascii="Times" w:hAnsi="Times"/>
          <w:sz w:val="22"/>
          <w:szCs w:val="22"/>
        </w:rPr>
        <w:t xml:space="preserve">it can be assumed that approximately 63,890 adolescents in the region experience mental illness in any given year. Increasing </w:t>
      </w:r>
      <w:r w:rsidR="002E0CBA" w:rsidRPr="00BD0D75">
        <w:rPr>
          <w:rFonts w:ascii="Times" w:hAnsi="Times"/>
          <w:sz w:val="22"/>
          <w:szCs w:val="22"/>
        </w:rPr>
        <w:t>Hope Now/</w:t>
      </w:r>
      <w:r w:rsidR="00361874" w:rsidRPr="00BD0D75">
        <w:rPr>
          <w:rFonts w:ascii="Times" w:hAnsi="Times"/>
          <w:sz w:val="22"/>
          <w:szCs w:val="22"/>
        </w:rPr>
        <w:t xml:space="preserve">MHS </w:t>
      </w:r>
      <w:r w:rsidR="002F4DCB" w:rsidRPr="00BD0D75">
        <w:rPr>
          <w:rFonts w:ascii="Times" w:hAnsi="Times"/>
          <w:sz w:val="22"/>
          <w:szCs w:val="22"/>
        </w:rPr>
        <w:t xml:space="preserve">support group services by adding locations and timeslots will better serve the magnitude of the need in the region and further </w:t>
      </w:r>
      <w:r w:rsidR="00361874" w:rsidRPr="00BD0D75">
        <w:rPr>
          <w:rFonts w:ascii="Times" w:hAnsi="Times"/>
          <w:sz w:val="22"/>
          <w:szCs w:val="22"/>
        </w:rPr>
        <w:t>MHS</w:t>
      </w:r>
      <w:r w:rsidR="002F4DCB" w:rsidRPr="00BD0D75">
        <w:rPr>
          <w:rFonts w:ascii="Times" w:hAnsi="Times"/>
          <w:sz w:val="22"/>
          <w:szCs w:val="22"/>
        </w:rPr>
        <w:t xml:space="preserve"> mission priorities – education and support.</w:t>
      </w:r>
    </w:p>
    <w:p w14:paraId="24D001C7" w14:textId="77777777" w:rsidR="009A3438" w:rsidRPr="009A3438" w:rsidRDefault="009A3438" w:rsidP="00BA0D21">
      <w:pPr>
        <w:rPr>
          <w:rFonts w:ascii="Times" w:hAnsi="Times"/>
          <w:sz w:val="22"/>
          <w:szCs w:val="22"/>
        </w:rPr>
      </w:pPr>
    </w:p>
    <w:p w14:paraId="602D7008" w14:textId="25ECCB9A" w:rsidR="000042BA" w:rsidRPr="009A3438" w:rsidRDefault="000042BA" w:rsidP="000042BA">
      <w:pPr>
        <w:rPr>
          <w:rFonts w:ascii="Times" w:hAnsi="Times"/>
          <w:sz w:val="26"/>
          <w:szCs w:val="26"/>
        </w:rPr>
      </w:pPr>
      <w:r w:rsidRPr="009A3438">
        <w:rPr>
          <w:rFonts w:ascii="Times" w:hAnsi="Times"/>
          <w:b/>
          <w:sz w:val="26"/>
          <w:szCs w:val="26"/>
        </w:rPr>
        <w:t>About the Organization</w:t>
      </w:r>
    </w:p>
    <w:p w14:paraId="4FD5C780" w14:textId="77777777" w:rsidR="002F4DCB" w:rsidRPr="009A3438" w:rsidRDefault="002F4DCB" w:rsidP="00BA0D21">
      <w:pPr>
        <w:rPr>
          <w:rFonts w:ascii="Times" w:hAnsi="Times"/>
          <w:b/>
          <w:sz w:val="22"/>
          <w:szCs w:val="22"/>
        </w:rPr>
      </w:pPr>
    </w:p>
    <w:p w14:paraId="5F137724" w14:textId="527F50A2" w:rsidR="002F4DCB" w:rsidRPr="009A3438" w:rsidRDefault="00361874" w:rsidP="00BA0D21">
      <w:pPr>
        <w:rPr>
          <w:rFonts w:ascii="Times" w:hAnsi="Times"/>
          <w:sz w:val="22"/>
          <w:szCs w:val="22"/>
        </w:rPr>
      </w:pPr>
      <w:r>
        <w:rPr>
          <w:rFonts w:ascii="Times" w:hAnsi="Times"/>
          <w:sz w:val="22"/>
          <w:szCs w:val="22"/>
        </w:rPr>
        <w:t>MHS</w:t>
      </w:r>
      <w:r w:rsidRPr="009A3438">
        <w:rPr>
          <w:rFonts w:ascii="Times" w:hAnsi="Times"/>
          <w:sz w:val="22"/>
          <w:szCs w:val="22"/>
        </w:rPr>
        <w:t xml:space="preserve"> </w:t>
      </w:r>
      <w:r w:rsidR="002F4DCB" w:rsidRPr="009A3438">
        <w:rPr>
          <w:rFonts w:ascii="Times" w:hAnsi="Times"/>
          <w:sz w:val="22"/>
          <w:szCs w:val="22"/>
        </w:rPr>
        <w:t xml:space="preserve">is an Illinois-based </w:t>
      </w:r>
      <w:r>
        <w:rPr>
          <w:rFonts w:ascii="Times" w:hAnsi="Times"/>
          <w:sz w:val="22"/>
          <w:szCs w:val="22"/>
        </w:rPr>
        <w:t xml:space="preserve">mental health </w:t>
      </w:r>
      <w:r w:rsidR="00BD0D75">
        <w:rPr>
          <w:rFonts w:ascii="Times" w:hAnsi="Times"/>
          <w:sz w:val="22"/>
          <w:szCs w:val="22"/>
        </w:rPr>
        <w:t xml:space="preserve">support </w:t>
      </w:r>
      <w:r>
        <w:rPr>
          <w:rFonts w:ascii="Times" w:hAnsi="Times"/>
          <w:sz w:val="22"/>
          <w:szCs w:val="22"/>
        </w:rPr>
        <w:t>organization</w:t>
      </w:r>
      <w:r w:rsidR="002F4DCB" w:rsidRPr="009A3438">
        <w:rPr>
          <w:rFonts w:ascii="Times" w:hAnsi="Times"/>
          <w:sz w:val="22"/>
          <w:szCs w:val="22"/>
        </w:rPr>
        <w:t xml:space="preserve"> serving Winnebago, Boone and Stephenson counties. Members are families, friends, professionals, advocates, and people living with mental illness. </w:t>
      </w:r>
      <w:r w:rsidR="007212AE">
        <w:rPr>
          <w:rFonts w:ascii="Times" w:hAnsi="Times"/>
          <w:sz w:val="22"/>
          <w:szCs w:val="22"/>
        </w:rPr>
        <w:t>Our goal is</w:t>
      </w:r>
      <w:r w:rsidR="002F4DCB" w:rsidRPr="009A3438">
        <w:rPr>
          <w:rFonts w:ascii="Times" w:hAnsi="Times"/>
          <w:sz w:val="22"/>
          <w:szCs w:val="22"/>
        </w:rPr>
        <w:t xml:space="preserve"> provide education, offer support and resources, and advocate for those who need assistance.     </w:t>
      </w:r>
    </w:p>
    <w:p w14:paraId="08CE85C2" w14:textId="77777777" w:rsidR="002F4DCB" w:rsidRPr="009A3438" w:rsidRDefault="002F4DCB" w:rsidP="00BA0D21">
      <w:pPr>
        <w:rPr>
          <w:rFonts w:ascii="Times" w:hAnsi="Times"/>
          <w:b/>
          <w:sz w:val="22"/>
          <w:szCs w:val="22"/>
        </w:rPr>
      </w:pPr>
    </w:p>
    <w:p w14:paraId="084B9915" w14:textId="446FD272" w:rsidR="000042BA" w:rsidRPr="009A3438" w:rsidRDefault="000042BA" w:rsidP="000042BA">
      <w:pPr>
        <w:rPr>
          <w:rFonts w:ascii="Times" w:hAnsi="Times"/>
          <w:sz w:val="26"/>
          <w:szCs w:val="26"/>
        </w:rPr>
      </w:pPr>
      <w:r w:rsidRPr="009A3438">
        <w:rPr>
          <w:rFonts w:ascii="Times" w:hAnsi="Times"/>
          <w:b/>
          <w:sz w:val="26"/>
          <w:szCs w:val="26"/>
        </w:rPr>
        <w:t>Program Overview</w:t>
      </w:r>
    </w:p>
    <w:p w14:paraId="4CBF201C" w14:textId="77777777" w:rsidR="00DA6BB4" w:rsidRDefault="00DA6BB4" w:rsidP="00BA0D21">
      <w:pPr>
        <w:rPr>
          <w:rFonts w:ascii="Times" w:hAnsi="Times"/>
          <w:b/>
          <w:sz w:val="22"/>
          <w:szCs w:val="22"/>
        </w:rPr>
      </w:pPr>
    </w:p>
    <w:p w14:paraId="5A7D7995" w14:textId="260D2F6E" w:rsidR="007212AE" w:rsidRPr="007212AE" w:rsidRDefault="007212AE" w:rsidP="007212AE">
      <w:pPr>
        <w:rPr>
          <w:rFonts w:ascii="Times" w:hAnsi="Times"/>
          <w:i/>
        </w:rPr>
      </w:pPr>
      <w:r>
        <w:rPr>
          <w:rFonts w:ascii="Times" w:hAnsi="Times"/>
          <w:i/>
        </w:rPr>
        <w:t>Goal</w:t>
      </w:r>
    </w:p>
    <w:p w14:paraId="24909A55" w14:textId="77777777" w:rsidR="007212AE" w:rsidRPr="009A3438" w:rsidRDefault="007212AE" w:rsidP="00BA0D21">
      <w:pPr>
        <w:rPr>
          <w:rFonts w:ascii="Times" w:hAnsi="Times"/>
          <w:b/>
          <w:sz w:val="22"/>
          <w:szCs w:val="22"/>
        </w:rPr>
      </w:pPr>
    </w:p>
    <w:p w14:paraId="361B30BA" w14:textId="77777777" w:rsidR="00DA6BB4" w:rsidRPr="009A3438" w:rsidRDefault="00DA6BB4" w:rsidP="00BA0D21">
      <w:pPr>
        <w:rPr>
          <w:rFonts w:ascii="Times" w:hAnsi="Times"/>
          <w:sz w:val="22"/>
          <w:szCs w:val="22"/>
        </w:rPr>
      </w:pPr>
      <w:r w:rsidRPr="009A3438">
        <w:rPr>
          <w:rFonts w:ascii="Times" w:hAnsi="Times"/>
          <w:sz w:val="22"/>
          <w:szCs w:val="22"/>
        </w:rPr>
        <w:t>Adolescents in Northern Illinois who are experiencing mental health problems will have access to the support they need to continue their development, build better lives, and reach wellness.</w:t>
      </w:r>
    </w:p>
    <w:p w14:paraId="4C291CAC" w14:textId="77777777" w:rsidR="00DA6BB4" w:rsidRPr="009A3438" w:rsidRDefault="00DA6BB4" w:rsidP="00BA0D21">
      <w:pPr>
        <w:rPr>
          <w:rFonts w:ascii="Times" w:hAnsi="Times"/>
          <w:sz w:val="22"/>
          <w:szCs w:val="22"/>
        </w:rPr>
      </w:pPr>
    </w:p>
    <w:p w14:paraId="10E93E34" w14:textId="36DDCAB2" w:rsidR="000042BA" w:rsidRPr="007212AE" w:rsidRDefault="000042BA" w:rsidP="000042BA">
      <w:pPr>
        <w:rPr>
          <w:rFonts w:ascii="Times" w:hAnsi="Times"/>
          <w:i/>
        </w:rPr>
      </w:pPr>
      <w:r w:rsidRPr="007212AE">
        <w:rPr>
          <w:rFonts w:ascii="Times" w:hAnsi="Times"/>
          <w:i/>
        </w:rPr>
        <w:t>Objectives</w:t>
      </w:r>
    </w:p>
    <w:p w14:paraId="3A2F00AF" w14:textId="77777777" w:rsidR="0092014B" w:rsidRPr="009A3438" w:rsidRDefault="0092014B" w:rsidP="00BA0D21">
      <w:pPr>
        <w:rPr>
          <w:rFonts w:ascii="Times" w:hAnsi="Times"/>
          <w:i/>
          <w:sz w:val="22"/>
          <w:szCs w:val="22"/>
        </w:rPr>
      </w:pPr>
    </w:p>
    <w:p w14:paraId="3D4D43E7" w14:textId="77777777" w:rsidR="00DA6BB4" w:rsidRPr="009A3438" w:rsidRDefault="00DA6BB4" w:rsidP="00BA0D21">
      <w:pPr>
        <w:rPr>
          <w:rFonts w:ascii="Times" w:hAnsi="Times"/>
          <w:sz w:val="22"/>
          <w:szCs w:val="22"/>
        </w:rPr>
      </w:pPr>
      <w:r w:rsidRPr="009A3438">
        <w:rPr>
          <w:rFonts w:ascii="Times" w:hAnsi="Times"/>
          <w:sz w:val="22"/>
          <w:szCs w:val="22"/>
        </w:rPr>
        <w:t>Implement two weekly teen support groups, available year-round, in Winnebago, Boone, and Stephenson counties by the end of 2020.</w:t>
      </w:r>
    </w:p>
    <w:p w14:paraId="5832D02E" w14:textId="77777777" w:rsidR="00DA6BB4" w:rsidRPr="009A3438" w:rsidRDefault="00DA6BB4" w:rsidP="00BA0D21">
      <w:pPr>
        <w:rPr>
          <w:rFonts w:ascii="Times" w:hAnsi="Times"/>
          <w:sz w:val="22"/>
          <w:szCs w:val="22"/>
        </w:rPr>
      </w:pPr>
    </w:p>
    <w:p w14:paraId="5455F91E" w14:textId="77777777" w:rsidR="00DA6BB4" w:rsidRPr="009A3438" w:rsidRDefault="00DA6BB4" w:rsidP="00BA0D21">
      <w:pPr>
        <w:rPr>
          <w:rFonts w:ascii="Times" w:hAnsi="Times"/>
          <w:sz w:val="22"/>
          <w:szCs w:val="22"/>
        </w:rPr>
      </w:pPr>
      <w:r w:rsidRPr="009A3438">
        <w:rPr>
          <w:rFonts w:ascii="Times" w:hAnsi="Times"/>
          <w:sz w:val="22"/>
          <w:szCs w:val="22"/>
        </w:rPr>
        <w:t>70% of surveyed group attende</w:t>
      </w:r>
      <w:r w:rsidR="00BA0D21" w:rsidRPr="009A3438">
        <w:rPr>
          <w:rFonts w:ascii="Times" w:hAnsi="Times"/>
          <w:sz w:val="22"/>
          <w:szCs w:val="22"/>
        </w:rPr>
        <w:t xml:space="preserve">es who regularly participated </w:t>
      </w:r>
      <w:r w:rsidRPr="009A3438">
        <w:rPr>
          <w:rFonts w:ascii="Times" w:hAnsi="Times"/>
          <w:sz w:val="22"/>
          <w:szCs w:val="22"/>
        </w:rPr>
        <w:t xml:space="preserve">over a three month period will feel more understood and less stigmatized, helping to bridge-the-gap between therapy and community. </w:t>
      </w:r>
    </w:p>
    <w:p w14:paraId="0142C93F" w14:textId="77777777" w:rsidR="002F4DCB" w:rsidRPr="009A3438" w:rsidRDefault="002F4DCB" w:rsidP="00BA0D21">
      <w:pPr>
        <w:rPr>
          <w:rFonts w:ascii="Times" w:hAnsi="Times"/>
          <w:b/>
          <w:sz w:val="22"/>
          <w:szCs w:val="22"/>
        </w:rPr>
      </w:pPr>
    </w:p>
    <w:p w14:paraId="75B5CF40" w14:textId="60DCF214" w:rsidR="000042BA" w:rsidRPr="007212AE" w:rsidRDefault="000042BA" w:rsidP="000042BA">
      <w:pPr>
        <w:rPr>
          <w:rFonts w:ascii="Times" w:hAnsi="Times"/>
          <w:i/>
        </w:rPr>
      </w:pPr>
      <w:r w:rsidRPr="007212AE">
        <w:rPr>
          <w:rFonts w:ascii="Times" w:hAnsi="Times"/>
          <w:i/>
        </w:rPr>
        <w:t>Strategies/Methods</w:t>
      </w:r>
    </w:p>
    <w:p w14:paraId="7DAECDD4" w14:textId="77777777" w:rsidR="002A0FB4" w:rsidRPr="009A3438" w:rsidRDefault="002A0FB4" w:rsidP="00BA0D21">
      <w:pPr>
        <w:rPr>
          <w:rFonts w:ascii="Times" w:hAnsi="Times"/>
          <w:b/>
          <w:sz w:val="22"/>
          <w:szCs w:val="22"/>
        </w:rPr>
      </w:pPr>
    </w:p>
    <w:p w14:paraId="6AF911EF" w14:textId="255513EF" w:rsidR="00E11514" w:rsidRPr="009A3438" w:rsidRDefault="00E11514" w:rsidP="00E11514">
      <w:pPr>
        <w:pStyle w:val="ListParagraph"/>
        <w:numPr>
          <w:ilvl w:val="0"/>
          <w:numId w:val="1"/>
        </w:numPr>
        <w:shd w:val="clear" w:color="auto" w:fill="FFFFFF"/>
        <w:rPr>
          <w:rFonts w:ascii="Times" w:hAnsi="Times"/>
          <w:bCs/>
          <w:sz w:val="22"/>
          <w:szCs w:val="22"/>
        </w:rPr>
      </w:pPr>
      <w:r w:rsidRPr="009A3438">
        <w:rPr>
          <w:rFonts w:ascii="Times" w:hAnsi="Times"/>
          <w:bCs/>
          <w:sz w:val="22"/>
          <w:szCs w:val="22"/>
        </w:rPr>
        <w:t>Group facilitators will administer volun</w:t>
      </w:r>
      <w:r w:rsidR="00590A63">
        <w:rPr>
          <w:rFonts w:ascii="Times" w:hAnsi="Times"/>
          <w:bCs/>
          <w:sz w:val="22"/>
          <w:szCs w:val="22"/>
        </w:rPr>
        <w:t>tary, anonymous, baseline surveys</w:t>
      </w:r>
      <w:r w:rsidRPr="009A3438">
        <w:rPr>
          <w:rFonts w:ascii="Times" w:hAnsi="Times"/>
          <w:bCs/>
          <w:sz w:val="22"/>
          <w:szCs w:val="22"/>
        </w:rPr>
        <w:t xml:space="preserve"> with teen group attendees to evaluate </w:t>
      </w:r>
      <w:r w:rsidR="00B77207" w:rsidRPr="009A3438">
        <w:rPr>
          <w:rFonts w:ascii="Times" w:hAnsi="Times"/>
          <w:bCs/>
          <w:sz w:val="22"/>
          <w:szCs w:val="22"/>
        </w:rPr>
        <w:t>current group effectiveness</w:t>
      </w:r>
      <w:r w:rsidR="004137A6">
        <w:rPr>
          <w:rFonts w:ascii="Times" w:hAnsi="Times"/>
          <w:bCs/>
          <w:sz w:val="22"/>
          <w:szCs w:val="22"/>
        </w:rPr>
        <w:t xml:space="preserve"> – December 2019.</w:t>
      </w:r>
    </w:p>
    <w:p w14:paraId="08E5CB4F" w14:textId="4BCFC292" w:rsidR="00E11514" w:rsidRPr="009A3438" w:rsidRDefault="00590A63" w:rsidP="00E11514">
      <w:pPr>
        <w:pStyle w:val="ListParagraph"/>
        <w:numPr>
          <w:ilvl w:val="0"/>
          <w:numId w:val="1"/>
        </w:numPr>
        <w:shd w:val="clear" w:color="auto" w:fill="FFFFFF"/>
        <w:rPr>
          <w:rFonts w:ascii="Times" w:hAnsi="Times"/>
          <w:bCs/>
          <w:sz w:val="22"/>
          <w:szCs w:val="22"/>
        </w:rPr>
      </w:pPr>
      <w:r>
        <w:rPr>
          <w:rFonts w:ascii="Times" w:hAnsi="Times"/>
          <w:bCs/>
          <w:sz w:val="22"/>
          <w:szCs w:val="22"/>
        </w:rPr>
        <w:t>Executive Director and B</w:t>
      </w:r>
      <w:r w:rsidR="00E11514" w:rsidRPr="009A3438">
        <w:rPr>
          <w:rFonts w:ascii="Times" w:hAnsi="Times"/>
          <w:bCs/>
          <w:sz w:val="22"/>
          <w:szCs w:val="22"/>
        </w:rPr>
        <w:t xml:space="preserve">oard will recruit </w:t>
      </w:r>
      <w:r>
        <w:rPr>
          <w:rFonts w:ascii="Times" w:hAnsi="Times"/>
          <w:bCs/>
          <w:sz w:val="22"/>
          <w:szCs w:val="22"/>
        </w:rPr>
        <w:t>4</w:t>
      </w:r>
      <w:r w:rsidR="00E11514" w:rsidRPr="009A3438">
        <w:rPr>
          <w:rFonts w:ascii="Times" w:hAnsi="Times"/>
          <w:bCs/>
          <w:sz w:val="22"/>
          <w:szCs w:val="22"/>
        </w:rPr>
        <w:t xml:space="preserve"> group facilitator volunteers for Stephenson, Winnebago, and Boone </w:t>
      </w:r>
      <w:r w:rsidR="001D1566" w:rsidRPr="009A3438">
        <w:rPr>
          <w:rFonts w:ascii="Times" w:hAnsi="Times"/>
          <w:bCs/>
          <w:sz w:val="22"/>
          <w:szCs w:val="22"/>
        </w:rPr>
        <w:t xml:space="preserve">counties (two per county – </w:t>
      </w:r>
      <w:r w:rsidR="00E11514" w:rsidRPr="009A3438">
        <w:rPr>
          <w:rFonts w:ascii="Times" w:hAnsi="Times"/>
          <w:bCs/>
          <w:sz w:val="22"/>
          <w:szCs w:val="22"/>
        </w:rPr>
        <w:t xml:space="preserve">Winnebago and Boone </w:t>
      </w:r>
      <w:r>
        <w:rPr>
          <w:rFonts w:ascii="Times" w:hAnsi="Times"/>
          <w:bCs/>
          <w:sz w:val="22"/>
          <w:szCs w:val="22"/>
        </w:rPr>
        <w:t>previously</w:t>
      </w:r>
      <w:r w:rsidR="00E11514" w:rsidRPr="009A3438">
        <w:rPr>
          <w:rFonts w:ascii="Times" w:hAnsi="Times"/>
          <w:bCs/>
          <w:sz w:val="22"/>
          <w:szCs w:val="22"/>
        </w:rPr>
        <w:t xml:space="preserve"> have one facilitator each)</w:t>
      </w:r>
      <w:r w:rsidR="004137A6">
        <w:rPr>
          <w:rFonts w:ascii="Times" w:hAnsi="Times"/>
          <w:bCs/>
          <w:sz w:val="22"/>
          <w:szCs w:val="22"/>
        </w:rPr>
        <w:t xml:space="preserve"> – November 2019 – February 2020</w:t>
      </w:r>
      <w:r w:rsidR="00E11514" w:rsidRPr="009A3438">
        <w:rPr>
          <w:rFonts w:ascii="Times" w:hAnsi="Times"/>
          <w:bCs/>
          <w:sz w:val="22"/>
          <w:szCs w:val="22"/>
        </w:rPr>
        <w:t>.</w:t>
      </w:r>
    </w:p>
    <w:p w14:paraId="3FA347ED" w14:textId="43ED78AA" w:rsidR="00E11514" w:rsidRPr="004137A6" w:rsidRDefault="00E11514" w:rsidP="004137A6">
      <w:pPr>
        <w:pStyle w:val="ListParagraph"/>
        <w:numPr>
          <w:ilvl w:val="0"/>
          <w:numId w:val="1"/>
        </w:numPr>
        <w:shd w:val="clear" w:color="auto" w:fill="FFFFFF"/>
        <w:rPr>
          <w:rFonts w:ascii="Times" w:hAnsi="Times"/>
          <w:bCs/>
          <w:sz w:val="22"/>
          <w:szCs w:val="22"/>
        </w:rPr>
      </w:pPr>
      <w:r w:rsidRPr="009A3438">
        <w:rPr>
          <w:rFonts w:ascii="Times" w:hAnsi="Times"/>
          <w:bCs/>
          <w:sz w:val="22"/>
          <w:szCs w:val="22"/>
        </w:rPr>
        <w:t xml:space="preserve">Executive Director will research </w:t>
      </w:r>
      <w:r w:rsidR="004137A6">
        <w:rPr>
          <w:rFonts w:ascii="Times" w:hAnsi="Times"/>
          <w:bCs/>
          <w:sz w:val="22"/>
          <w:szCs w:val="22"/>
        </w:rPr>
        <w:t>group</w:t>
      </w:r>
      <w:r w:rsidRPr="009A3438">
        <w:rPr>
          <w:rFonts w:ascii="Times" w:hAnsi="Times"/>
          <w:bCs/>
          <w:sz w:val="22"/>
          <w:szCs w:val="22"/>
        </w:rPr>
        <w:t xml:space="preserve"> locations for Stephen</w:t>
      </w:r>
      <w:r w:rsidR="004137A6">
        <w:rPr>
          <w:rFonts w:ascii="Times" w:hAnsi="Times"/>
          <w:bCs/>
          <w:sz w:val="22"/>
          <w:szCs w:val="22"/>
        </w:rPr>
        <w:t>son County</w:t>
      </w:r>
      <w:r w:rsidRPr="009A3438">
        <w:rPr>
          <w:rFonts w:ascii="Times" w:hAnsi="Times"/>
          <w:bCs/>
          <w:sz w:val="22"/>
          <w:szCs w:val="22"/>
        </w:rPr>
        <w:t xml:space="preserve">. </w:t>
      </w:r>
      <w:r w:rsidR="002900B9" w:rsidRPr="009A3438">
        <w:rPr>
          <w:rFonts w:ascii="Times" w:hAnsi="Times"/>
          <w:bCs/>
          <w:sz w:val="22"/>
          <w:szCs w:val="22"/>
        </w:rPr>
        <w:t>They</w:t>
      </w:r>
      <w:r w:rsidRPr="009A3438">
        <w:rPr>
          <w:rFonts w:ascii="Times" w:hAnsi="Times"/>
          <w:bCs/>
          <w:sz w:val="22"/>
          <w:szCs w:val="22"/>
        </w:rPr>
        <w:t xml:space="preserve"> will also </w:t>
      </w:r>
      <w:r w:rsidR="008647C8" w:rsidRPr="009A3438">
        <w:rPr>
          <w:rFonts w:ascii="Times" w:hAnsi="Times"/>
          <w:bCs/>
          <w:sz w:val="22"/>
          <w:szCs w:val="22"/>
        </w:rPr>
        <w:t>contact</w:t>
      </w:r>
      <w:r w:rsidRPr="009A3438">
        <w:rPr>
          <w:rFonts w:ascii="Times" w:hAnsi="Times"/>
          <w:bCs/>
          <w:sz w:val="22"/>
          <w:szCs w:val="22"/>
        </w:rPr>
        <w:t xml:space="preserve"> </w:t>
      </w:r>
      <w:r w:rsidR="00590A63">
        <w:rPr>
          <w:rFonts w:ascii="Times" w:hAnsi="Times"/>
          <w:bCs/>
          <w:sz w:val="22"/>
          <w:szCs w:val="22"/>
        </w:rPr>
        <w:t>the current support group locations in Winnebago and Boone counties to</w:t>
      </w:r>
      <w:r w:rsidRPr="009A3438">
        <w:rPr>
          <w:rFonts w:ascii="Times" w:hAnsi="Times"/>
          <w:bCs/>
          <w:sz w:val="22"/>
          <w:szCs w:val="22"/>
        </w:rPr>
        <w:t xml:space="preserve"> inquire about increased availability. If unavailable, </w:t>
      </w:r>
      <w:r w:rsidR="002900B9" w:rsidRPr="009A3438">
        <w:rPr>
          <w:rFonts w:ascii="Times" w:hAnsi="Times"/>
          <w:bCs/>
          <w:sz w:val="22"/>
          <w:szCs w:val="22"/>
        </w:rPr>
        <w:t>alternative</w:t>
      </w:r>
      <w:r w:rsidRPr="009A3438">
        <w:rPr>
          <w:rFonts w:ascii="Times" w:hAnsi="Times"/>
          <w:bCs/>
          <w:sz w:val="22"/>
          <w:szCs w:val="22"/>
        </w:rPr>
        <w:t xml:space="preserve"> </w:t>
      </w:r>
      <w:r w:rsidR="004137A6" w:rsidRPr="009A3438">
        <w:rPr>
          <w:rFonts w:ascii="Times" w:hAnsi="Times"/>
          <w:bCs/>
          <w:sz w:val="22"/>
          <w:szCs w:val="22"/>
        </w:rPr>
        <w:t>locations</w:t>
      </w:r>
      <w:r w:rsidR="004137A6">
        <w:rPr>
          <w:rFonts w:ascii="Times" w:hAnsi="Times"/>
          <w:bCs/>
          <w:sz w:val="22"/>
          <w:szCs w:val="22"/>
        </w:rPr>
        <w:t xml:space="preserve"> will be researched – February 2020 – April 2020</w:t>
      </w:r>
      <w:r w:rsidRPr="004137A6">
        <w:rPr>
          <w:rFonts w:ascii="Times" w:hAnsi="Times"/>
          <w:bCs/>
          <w:sz w:val="22"/>
          <w:szCs w:val="22"/>
        </w:rPr>
        <w:t>.</w:t>
      </w:r>
    </w:p>
    <w:p w14:paraId="01C354DD" w14:textId="6EDCC2CC" w:rsidR="00E11514" w:rsidRPr="009A3438" w:rsidRDefault="00BD0D75" w:rsidP="00E11514">
      <w:pPr>
        <w:pStyle w:val="ListParagraph"/>
        <w:numPr>
          <w:ilvl w:val="0"/>
          <w:numId w:val="1"/>
        </w:numPr>
        <w:shd w:val="clear" w:color="auto" w:fill="FFFFFF"/>
        <w:rPr>
          <w:rFonts w:ascii="Times" w:hAnsi="Times"/>
          <w:bCs/>
          <w:sz w:val="22"/>
          <w:szCs w:val="22"/>
        </w:rPr>
      </w:pPr>
      <w:r>
        <w:rPr>
          <w:rFonts w:ascii="Times" w:hAnsi="Times"/>
          <w:sz w:val="22"/>
          <w:szCs w:val="22"/>
        </w:rPr>
        <w:t>MHS</w:t>
      </w:r>
      <w:r w:rsidR="002E0CBA">
        <w:rPr>
          <w:rFonts w:ascii="Times" w:hAnsi="Times"/>
          <w:sz w:val="22"/>
          <w:szCs w:val="22"/>
        </w:rPr>
        <w:t xml:space="preserve"> </w:t>
      </w:r>
      <w:r w:rsidR="00E11514" w:rsidRPr="009A3438">
        <w:rPr>
          <w:rFonts w:ascii="Times" w:hAnsi="Times"/>
          <w:bCs/>
          <w:sz w:val="22"/>
          <w:szCs w:val="22"/>
        </w:rPr>
        <w:t xml:space="preserve">will train four new </w:t>
      </w:r>
      <w:r w:rsidR="008647C8" w:rsidRPr="009A3438">
        <w:rPr>
          <w:rFonts w:ascii="Times" w:hAnsi="Times"/>
          <w:bCs/>
          <w:sz w:val="22"/>
          <w:szCs w:val="22"/>
        </w:rPr>
        <w:t xml:space="preserve">group </w:t>
      </w:r>
      <w:r w:rsidR="004137A6">
        <w:rPr>
          <w:rFonts w:ascii="Times" w:hAnsi="Times"/>
          <w:bCs/>
          <w:sz w:val="22"/>
          <w:szCs w:val="22"/>
        </w:rPr>
        <w:t>facilitators – March 2020 – April 2020.</w:t>
      </w:r>
    </w:p>
    <w:p w14:paraId="16896E74" w14:textId="618C389D" w:rsidR="00E11514" w:rsidRPr="004137A6" w:rsidRDefault="00E11514" w:rsidP="004137A6">
      <w:pPr>
        <w:pStyle w:val="ListParagraph"/>
        <w:numPr>
          <w:ilvl w:val="0"/>
          <w:numId w:val="1"/>
        </w:numPr>
        <w:shd w:val="clear" w:color="auto" w:fill="FFFFFF"/>
        <w:rPr>
          <w:rFonts w:ascii="Times" w:hAnsi="Times"/>
          <w:bCs/>
          <w:sz w:val="22"/>
          <w:szCs w:val="22"/>
        </w:rPr>
      </w:pPr>
      <w:r w:rsidRPr="009A3438">
        <w:rPr>
          <w:rFonts w:ascii="Times" w:hAnsi="Times"/>
          <w:bCs/>
          <w:sz w:val="22"/>
          <w:szCs w:val="22"/>
        </w:rPr>
        <w:t xml:space="preserve">Executive Director will reach out to local high schools to advertise teen </w:t>
      </w:r>
      <w:r w:rsidR="00361874">
        <w:rPr>
          <w:rFonts w:ascii="Times" w:hAnsi="Times"/>
          <w:bCs/>
          <w:sz w:val="22"/>
          <w:szCs w:val="22"/>
        </w:rPr>
        <w:t>groups. Schools include Auburn</w:t>
      </w:r>
      <w:r w:rsidRPr="009A3438">
        <w:rPr>
          <w:rFonts w:ascii="Times" w:hAnsi="Times"/>
          <w:bCs/>
          <w:sz w:val="22"/>
          <w:szCs w:val="22"/>
        </w:rPr>
        <w:t>, East,</w:t>
      </w:r>
      <w:r w:rsidR="00361874">
        <w:rPr>
          <w:rFonts w:ascii="Times" w:hAnsi="Times"/>
          <w:bCs/>
          <w:sz w:val="22"/>
          <w:szCs w:val="22"/>
        </w:rPr>
        <w:t xml:space="preserve"> Jefferson, Belvidere, and Freeport</w:t>
      </w:r>
      <w:r w:rsidRPr="009A3438">
        <w:rPr>
          <w:rFonts w:ascii="Times" w:hAnsi="Times"/>
          <w:bCs/>
          <w:sz w:val="22"/>
          <w:szCs w:val="22"/>
        </w:rPr>
        <w:t>.</w:t>
      </w:r>
      <w:r w:rsidR="004137A6">
        <w:rPr>
          <w:rFonts w:ascii="Times" w:hAnsi="Times"/>
          <w:bCs/>
          <w:sz w:val="22"/>
          <w:szCs w:val="22"/>
        </w:rPr>
        <w:t xml:space="preserve"> They will also </w:t>
      </w:r>
      <w:r w:rsidR="008647C8" w:rsidRPr="004137A6">
        <w:rPr>
          <w:rFonts w:ascii="Times" w:hAnsi="Times"/>
          <w:bCs/>
          <w:sz w:val="22"/>
          <w:szCs w:val="22"/>
        </w:rPr>
        <w:t xml:space="preserve">contact </w:t>
      </w:r>
      <w:r w:rsidRPr="004137A6">
        <w:rPr>
          <w:rFonts w:ascii="Times" w:hAnsi="Times"/>
          <w:bCs/>
          <w:sz w:val="22"/>
          <w:szCs w:val="22"/>
        </w:rPr>
        <w:t>churches to place advertisements in weekly bulletins. Churches include St. Peters, St. James, Our Savior’s Lutheran, City First, and Heartland Community Church</w:t>
      </w:r>
      <w:r w:rsidR="004137A6">
        <w:rPr>
          <w:rFonts w:ascii="Times" w:hAnsi="Times"/>
          <w:bCs/>
          <w:sz w:val="22"/>
          <w:szCs w:val="22"/>
        </w:rPr>
        <w:t xml:space="preserve"> – May 2020</w:t>
      </w:r>
      <w:r w:rsidR="008647C8" w:rsidRPr="004137A6">
        <w:rPr>
          <w:rFonts w:ascii="Times" w:hAnsi="Times"/>
          <w:bCs/>
          <w:sz w:val="22"/>
          <w:szCs w:val="22"/>
        </w:rPr>
        <w:t>.</w:t>
      </w:r>
    </w:p>
    <w:p w14:paraId="6777B7AF" w14:textId="33949504" w:rsidR="00E11514" w:rsidRPr="009A3438" w:rsidRDefault="00E11514" w:rsidP="00E11514">
      <w:pPr>
        <w:pStyle w:val="ListParagraph"/>
        <w:numPr>
          <w:ilvl w:val="0"/>
          <w:numId w:val="1"/>
        </w:numPr>
        <w:shd w:val="clear" w:color="auto" w:fill="FFFFFF"/>
        <w:rPr>
          <w:rFonts w:ascii="Times" w:hAnsi="Times"/>
          <w:bCs/>
          <w:sz w:val="22"/>
          <w:szCs w:val="22"/>
        </w:rPr>
      </w:pPr>
      <w:r w:rsidRPr="009A3438">
        <w:rPr>
          <w:rFonts w:ascii="Times" w:hAnsi="Times"/>
          <w:bCs/>
          <w:sz w:val="22"/>
          <w:szCs w:val="22"/>
        </w:rPr>
        <w:t>Graphic Design volunteer will create marketing materials</w:t>
      </w:r>
      <w:r w:rsidR="004137A6">
        <w:rPr>
          <w:rFonts w:ascii="Times" w:hAnsi="Times"/>
          <w:bCs/>
          <w:sz w:val="22"/>
          <w:szCs w:val="22"/>
        </w:rPr>
        <w:t xml:space="preserve"> – May 2020</w:t>
      </w:r>
      <w:r w:rsidR="004137A6" w:rsidRPr="004137A6">
        <w:rPr>
          <w:rFonts w:ascii="Times" w:hAnsi="Times"/>
          <w:bCs/>
          <w:sz w:val="22"/>
          <w:szCs w:val="22"/>
        </w:rPr>
        <w:t>.</w:t>
      </w:r>
    </w:p>
    <w:p w14:paraId="5CEA25CB" w14:textId="3535973D" w:rsidR="00E11514" w:rsidRPr="009A3438" w:rsidRDefault="00E11514" w:rsidP="00E11514">
      <w:pPr>
        <w:pStyle w:val="ListParagraph"/>
        <w:numPr>
          <w:ilvl w:val="0"/>
          <w:numId w:val="1"/>
        </w:numPr>
        <w:shd w:val="clear" w:color="auto" w:fill="FFFFFF"/>
        <w:rPr>
          <w:rFonts w:ascii="Times" w:hAnsi="Times"/>
          <w:sz w:val="22"/>
          <w:szCs w:val="22"/>
        </w:rPr>
      </w:pPr>
      <w:r w:rsidRPr="009A3438">
        <w:rPr>
          <w:rFonts w:ascii="Times" w:hAnsi="Times"/>
          <w:bCs/>
          <w:sz w:val="22"/>
          <w:szCs w:val="22"/>
        </w:rPr>
        <w:t xml:space="preserve">Executive Director and Digital Marketing volunteer will distribute marketing materials to schools and churches, </w:t>
      </w:r>
      <w:r w:rsidRPr="009A3438">
        <w:rPr>
          <w:rFonts w:ascii="Times" w:hAnsi="Times"/>
          <w:sz w:val="22"/>
          <w:szCs w:val="22"/>
        </w:rPr>
        <w:t>announce new groups on social media and website</w:t>
      </w:r>
      <w:r w:rsidR="008647C8" w:rsidRPr="009A3438">
        <w:rPr>
          <w:rFonts w:ascii="Times" w:hAnsi="Times"/>
          <w:sz w:val="22"/>
          <w:szCs w:val="22"/>
        </w:rPr>
        <w:t>s</w:t>
      </w:r>
      <w:r w:rsidRPr="009A3438">
        <w:rPr>
          <w:rFonts w:ascii="Times" w:hAnsi="Times"/>
          <w:sz w:val="22"/>
          <w:szCs w:val="22"/>
        </w:rPr>
        <w:t xml:space="preserve">, update </w:t>
      </w:r>
      <w:r w:rsidR="000E1755">
        <w:rPr>
          <w:rFonts w:ascii="Times" w:hAnsi="Times"/>
          <w:sz w:val="22"/>
          <w:szCs w:val="22"/>
        </w:rPr>
        <w:t>online calendars</w:t>
      </w:r>
      <w:r w:rsidR="008647C8" w:rsidRPr="009A3438">
        <w:rPr>
          <w:rFonts w:ascii="Times" w:hAnsi="Times"/>
          <w:sz w:val="22"/>
          <w:szCs w:val="22"/>
        </w:rPr>
        <w:t>, and</w:t>
      </w:r>
      <w:r w:rsidRPr="009A3438">
        <w:rPr>
          <w:rFonts w:ascii="Times" w:hAnsi="Times"/>
          <w:sz w:val="22"/>
          <w:szCs w:val="22"/>
        </w:rPr>
        <w:t xml:space="preserve"> email </w:t>
      </w:r>
      <w:r w:rsidR="008647C8" w:rsidRPr="009A3438">
        <w:rPr>
          <w:rFonts w:ascii="Times" w:hAnsi="Times"/>
          <w:sz w:val="22"/>
          <w:szCs w:val="22"/>
        </w:rPr>
        <w:t>the</w:t>
      </w:r>
      <w:r w:rsidRPr="009A3438">
        <w:rPr>
          <w:rFonts w:ascii="Times" w:hAnsi="Times"/>
          <w:sz w:val="22"/>
          <w:szCs w:val="22"/>
        </w:rPr>
        <w:t xml:space="preserve"> </w:t>
      </w:r>
      <w:r w:rsidR="00644595">
        <w:rPr>
          <w:rFonts w:ascii="Times" w:hAnsi="Times"/>
          <w:sz w:val="22"/>
          <w:szCs w:val="22"/>
        </w:rPr>
        <w:t>MHS</w:t>
      </w:r>
      <w:r w:rsidR="00644595" w:rsidRPr="009A3438">
        <w:rPr>
          <w:rFonts w:ascii="Times" w:hAnsi="Times"/>
          <w:sz w:val="22"/>
          <w:szCs w:val="22"/>
        </w:rPr>
        <w:t xml:space="preserve"> </w:t>
      </w:r>
      <w:r w:rsidRPr="009A3438">
        <w:rPr>
          <w:rFonts w:ascii="Times" w:hAnsi="Times"/>
          <w:sz w:val="22"/>
          <w:szCs w:val="22"/>
        </w:rPr>
        <w:t>listserv to spread the word about new support group availability</w:t>
      </w:r>
      <w:r w:rsidR="004137A6">
        <w:rPr>
          <w:rFonts w:ascii="Times" w:hAnsi="Times"/>
          <w:sz w:val="22"/>
          <w:szCs w:val="22"/>
        </w:rPr>
        <w:t xml:space="preserve"> </w:t>
      </w:r>
      <w:r w:rsidR="004137A6">
        <w:rPr>
          <w:rFonts w:ascii="Times" w:hAnsi="Times"/>
          <w:bCs/>
          <w:sz w:val="22"/>
          <w:szCs w:val="22"/>
        </w:rPr>
        <w:t>– July 2020</w:t>
      </w:r>
      <w:r w:rsidR="004137A6" w:rsidRPr="004137A6">
        <w:rPr>
          <w:rFonts w:ascii="Times" w:hAnsi="Times"/>
          <w:bCs/>
          <w:sz w:val="22"/>
          <w:szCs w:val="22"/>
        </w:rPr>
        <w:t>.</w:t>
      </w:r>
    </w:p>
    <w:p w14:paraId="51EDE551" w14:textId="16B7DEFB" w:rsidR="00E11514" w:rsidRPr="009A3438" w:rsidRDefault="00E11514" w:rsidP="00C05B32">
      <w:pPr>
        <w:pStyle w:val="ListParagraph"/>
        <w:numPr>
          <w:ilvl w:val="0"/>
          <w:numId w:val="1"/>
        </w:numPr>
        <w:shd w:val="clear" w:color="auto" w:fill="FFFFFF"/>
        <w:rPr>
          <w:rFonts w:ascii="Times" w:hAnsi="Times"/>
          <w:sz w:val="22"/>
          <w:szCs w:val="22"/>
        </w:rPr>
      </w:pPr>
      <w:r w:rsidRPr="009A3438">
        <w:rPr>
          <w:rFonts w:ascii="Times" w:hAnsi="Times"/>
          <w:sz w:val="22"/>
          <w:szCs w:val="22"/>
        </w:rPr>
        <w:t>Groups officially launch.</w:t>
      </w:r>
      <w:r w:rsidR="00C05B32" w:rsidRPr="009A3438">
        <w:rPr>
          <w:rFonts w:ascii="Times" w:hAnsi="Times"/>
          <w:sz w:val="22"/>
          <w:szCs w:val="22"/>
        </w:rPr>
        <w:t xml:space="preserve"> F</w:t>
      </w:r>
      <w:r w:rsidRPr="009A3438">
        <w:rPr>
          <w:rFonts w:ascii="Times" w:hAnsi="Times"/>
          <w:sz w:val="22"/>
          <w:szCs w:val="22"/>
        </w:rPr>
        <w:t xml:space="preserve">acilitators will </w:t>
      </w:r>
      <w:r w:rsidRPr="009A3438">
        <w:rPr>
          <w:rFonts w:ascii="Times" w:hAnsi="Times"/>
          <w:bCs/>
          <w:sz w:val="22"/>
          <w:szCs w:val="22"/>
        </w:rPr>
        <w:t xml:space="preserve">continue to survey attendees </w:t>
      </w:r>
      <w:r w:rsidR="008647C8" w:rsidRPr="009A3438">
        <w:rPr>
          <w:rFonts w:ascii="Times" w:hAnsi="Times"/>
          <w:bCs/>
          <w:sz w:val="22"/>
          <w:szCs w:val="22"/>
        </w:rPr>
        <w:t>quarterly</w:t>
      </w:r>
      <w:r w:rsidR="004137A6">
        <w:rPr>
          <w:rFonts w:ascii="Times" w:hAnsi="Times"/>
          <w:bCs/>
          <w:sz w:val="22"/>
          <w:szCs w:val="22"/>
        </w:rPr>
        <w:t xml:space="preserve"> – August 2020</w:t>
      </w:r>
      <w:r w:rsidR="004137A6" w:rsidRPr="004137A6">
        <w:rPr>
          <w:rFonts w:ascii="Times" w:hAnsi="Times"/>
          <w:bCs/>
          <w:sz w:val="22"/>
          <w:szCs w:val="22"/>
        </w:rPr>
        <w:t>.</w:t>
      </w:r>
    </w:p>
    <w:p w14:paraId="135D78BC" w14:textId="77777777" w:rsidR="009A3438" w:rsidRDefault="009A3438" w:rsidP="000042BA">
      <w:pPr>
        <w:rPr>
          <w:rFonts w:ascii="Times" w:hAnsi="Times"/>
          <w:sz w:val="22"/>
          <w:szCs w:val="22"/>
        </w:rPr>
      </w:pPr>
    </w:p>
    <w:p w14:paraId="73452775" w14:textId="23AA3DDE" w:rsidR="000042BA" w:rsidRPr="009A3438" w:rsidRDefault="000042BA" w:rsidP="000042BA">
      <w:pPr>
        <w:rPr>
          <w:rFonts w:ascii="Times" w:hAnsi="Times"/>
          <w:sz w:val="26"/>
          <w:szCs w:val="26"/>
        </w:rPr>
      </w:pPr>
      <w:r w:rsidRPr="009A3438">
        <w:rPr>
          <w:rFonts w:ascii="Times" w:hAnsi="Times"/>
          <w:b/>
          <w:sz w:val="26"/>
          <w:szCs w:val="26"/>
        </w:rPr>
        <w:t>Budget</w:t>
      </w:r>
    </w:p>
    <w:p w14:paraId="26519FC2" w14:textId="77777777" w:rsidR="00A0143D" w:rsidRPr="009A3438" w:rsidRDefault="00A0143D" w:rsidP="00BA0D21">
      <w:pPr>
        <w:rPr>
          <w:rFonts w:ascii="Times" w:hAnsi="Times"/>
          <w:b/>
          <w:sz w:val="22"/>
          <w:szCs w:val="22"/>
        </w:rPr>
      </w:pPr>
    </w:p>
    <w:p w14:paraId="3E4528B8" w14:textId="77777777" w:rsidR="00EA04CE" w:rsidRDefault="00644595" w:rsidP="00BA0D21">
      <w:pPr>
        <w:rPr>
          <w:rFonts w:ascii="Times" w:hAnsi="Times"/>
          <w:sz w:val="22"/>
          <w:szCs w:val="22"/>
        </w:rPr>
      </w:pPr>
      <w:r>
        <w:rPr>
          <w:rFonts w:ascii="Times" w:hAnsi="Times"/>
          <w:sz w:val="22"/>
          <w:szCs w:val="22"/>
        </w:rPr>
        <w:t>MHS</w:t>
      </w:r>
      <w:r w:rsidRPr="009A3438">
        <w:rPr>
          <w:rFonts w:ascii="Times" w:hAnsi="Times"/>
          <w:sz w:val="22"/>
          <w:szCs w:val="22"/>
        </w:rPr>
        <w:t xml:space="preserve"> </w:t>
      </w:r>
      <w:r w:rsidR="00A0143D" w:rsidRPr="009A3438">
        <w:rPr>
          <w:rFonts w:ascii="Times" w:hAnsi="Times"/>
          <w:sz w:val="22"/>
          <w:szCs w:val="22"/>
        </w:rPr>
        <w:t xml:space="preserve">is requesting a total of $4,921 to cover training and implementation of this program. </w:t>
      </w:r>
    </w:p>
    <w:p w14:paraId="41A786C9" w14:textId="77777777" w:rsidR="00EA04CE" w:rsidRDefault="00EA04CE" w:rsidP="00BA0D21">
      <w:pPr>
        <w:rPr>
          <w:rFonts w:ascii="Times" w:hAnsi="Times"/>
          <w:sz w:val="22"/>
          <w:szCs w:val="22"/>
        </w:rPr>
      </w:pPr>
    </w:p>
    <w:p w14:paraId="757AEF46" w14:textId="5137597E" w:rsidR="00427A63" w:rsidRPr="00EA04CE" w:rsidRDefault="00A0143D" w:rsidP="00BA0D21">
      <w:pPr>
        <w:rPr>
          <w:rFonts w:ascii="Times" w:hAnsi="Times"/>
          <w:sz w:val="22"/>
          <w:szCs w:val="22"/>
        </w:rPr>
      </w:pPr>
      <w:r w:rsidRPr="009A3438">
        <w:rPr>
          <w:rFonts w:ascii="Times" w:hAnsi="Times"/>
          <w:sz w:val="22"/>
          <w:szCs w:val="22"/>
        </w:rPr>
        <w:t>Expenses are as followed:</w:t>
      </w:r>
    </w:p>
    <w:tbl>
      <w:tblPr>
        <w:tblW w:w="8925" w:type="dxa"/>
        <w:tblInd w:w="93" w:type="dxa"/>
        <w:tblLayout w:type="fixed"/>
        <w:tblLook w:val="04A0" w:firstRow="1" w:lastRow="0" w:firstColumn="1" w:lastColumn="0" w:noHBand="0" w:noVBand="1"/>
      </w:tblPr>
      <w:tblGrid>
        <w:gridCol w:w="4065"/>
        <w:gridCol w:w="4860"/>
      </w:tblGrid>
      <w:tr w:rsidR="00DA6BB4" w:rsidRPr="009A3438" w14:paraId="19568738" w14:textId="77777777" w:rsidTr="004918AA">
        <w:trPr>
          <w:trHeight w:val="280"/>
        </w:trPr>
        <w:tc>
          <w:tcPr>
            <w:tcW w:w="4065" w:type="dxa"/>
            <w:tcBorders>
              <w:top w:val="single" w:sz="4" w:space="0" w:color="auto"/>
              <w:left w:val="single" w:sz="4" w:space="0" w:color="auto"/>
              <w:bottom w:val="nil"/>
              <w:right w:val="nil"/>
            </w:tcBorders>
            <w:shd w:val="clear" w:color="auto" w:fill="auto"/>
            <w:noWrap/>
            <w:vAlign w:val="bottom"/>
            <w:hideMark/>
          </w:tcPr>
          <w:p w14:paraId="1636B049" w14:textId="77777777" w:rsidR="00DA6BB4" w:rsidRPr="009A3438" w:rsidRDefault="00DA6BB4" w:rsidP="00BA0D21">
            <w:pPr>
              <w:rPr>
                <w:rFonts w:ascii="Times" w:eastAsia="Times New Roman" w:hAnsi="Times" w:cs="Times New Roman"/>
                <w:b/>
                <w:bCs/>
                <w:color w:val="000000"/>
                <w:sz w:val="22"/>
                <w:szCs w:val="22"/>
                <w:lang w:eastAsia="en-US"/>
              </w:rPr>
            </w:pPr>
            <w:r w:rsidRPr="009A3438">
              <w:rPr>
                <w:rFonts w:ascii="Times" w:eastAsia="Times New Roman" w:hAnsi="Times" w:cs="Times New Roman"/>
                <w:b/>
                <w:bCs/>
                <w:color w:val="000000"/>
                <w:sz w:val="22"/>
                <w:szCs w:val="22"/>
                <w:lang w:eastAsia="en-US"/>
              </w:rPr>
              <w:t>Project/Program Name:</w:t>
            </w:r>
          </w:p>
        </w:tc>
        <w:tc>
          <w:tcPr>
            <w:tcW w:w="4860" w:type="dxa"/>
            <w:tcBorders>
              <w:top w:val="single" w:sz="4" w:space="0" w:color="auto"/>
              <w:left w:val="nil"/>
              <w:bottom w:val="nil"/>
              <w:right w:val="single" w:sz="4" w:space="0" w:color="auto"/>
            </w:tcBorders>
            <w:shd w:val="clear" w:color="auto" w:fill="auto"/>
            <w:noWrap/>
            <w:vAlign w:val="bottom"/>
            <w:hideMark/>
          </w:tcPr>
          <w:p w14:paraId="4B15AB39" w14:textId="5D030674" w:rsidR="00DA6BB4" w:rsidRPr="009A3438" w:rsidRDefault="00644595" w:rsidP="00BA0D21">
            <w:pPr>
              <w:rPr>
                <w:rFonts w:ascii="Times" w:eastAsia="Times New Roman" w:hAnsi="Times" w:cs="Times New Roman"/>
                <w:color w:val="000000"/>
                <w:sz w:val="22"/>
                <w:szCs w:val="22"/>
                <w:lang w:eastAsia="en-US"/>
              </w:rPr>
            </w:pPr>
            <w:r>
              <w:rPr>
                <w:rFonts w:ascii="Times" w:eastAsia="Times New Roman" w:hAnsi="Times" w:cs="Times New Roman"/>
                <w:color w:val="000000"/>
                <w:sz w:val="22"/>
                <w:szCs w:val="22"/>
                <w:lang w:eastAsia="en-US"/>
              </w:rPr>
              <w:t>Support</w:t>
            </w:r>
            <w:r w:rsidR="00DA6BB4" w:rsidRPr="009A3438">
              <w:rPr>
                <w:rFonts w:ascii="Times" w:eastAsia="Times New Roman" w:hAnsi="Times" w:cs="Times New Roman"/>
                <w:color w:val="000000"/>
                <w:sz w:val="22"/>
                <w:szCs w:val="22"/>
                <w:lang w:eastAsia="en-US"/>
              </w:rPr>
              <w:t xml:space="preserve"> Group </w:t>
            </w:r>
            <w:r w:rsidR="00E442F3">
              <w:rPr>
                <w:rFonts w:ascii="Times" w:eastAsia="Times New Roman" w:hAnsi="Times" w:cs="Times New Roman"/>
                <w:color w:val="000000"/>
                <w:sz w:val="22"/>
                <w:szCs w:val="22"/>
                <w:lang w:eastAsia="en-US"/>
              </w:rPr>
              <w:t xml:space="preserve">Expansion and </w:t>
            </w:r>
            <w:r w:rsidR="00DA6BB4" w:rsidRPr="009A3438">
              <w:rPr>
                <w:rFonts w:ascii="Times" w:eastAsia="Times New Roman" w:hAnsi="Times" w:cs="Times New Roman"/>
                <w:color w:val="000000"/>
                <w:sz w:val="22"/>
                <w:szCs w:val="22"/>
                <w:lang w:eastAsia="en-US"/>
              </w:rPr>
              <w:t xml:space="preserve">Training </w:t>
            </w:r>
          </w:p>
        </w:tc>
      </w:tr>
      <w:tr w:rsidR="00DA6BB4" w:rsidRPr="009A3438" w14:paraId="09A28746" w14:textId="77777777" w:rsidTr="004918AA">
        <w:trPr>
          <w:trHeight w:val="342"/>
        </w:trPr>
        <w:tc>
          <w:tcPr>
            <w:tcW w:w="4065" w:type="dxa"/>
            <w:tcBorders>
              <w:top w:val="nil"/>
              <w:left w:val="single" w:sz="4" w:space="0" w:color="auto"/>
              <w:bottom w:val="nil"/>
              <w:right w:val="nil"/>
            </w:tcBorders>
            <w:shd w:val="clear" w:color="auto" w:fill="auto"/>
            <w:noWrap/>
            <w:vAlign w:val="bottom"/>
            <w:hideMark/>
          </w:tcPr>
          <w:p w14:paraId="278E3D32" w14:textId="77777777" w:rsidR="00DA6BB4" w:rsidRPr="009A3438" w:rsidRDefault="00DA6BB4" w:rsidP="009A3438">
            <w:pPr>
              <w:spacing w:line="360" w:lineRule="auto"/>
              <w:rPr>
                <w:rFonts w:ascii="Times" w:eastAsia="Times New Roman" w:hAnsi="Times" w:cs="Times New Roman"/>
                <w:b/>
                <w:bCs/>
                <w:color w:val="000000"/>
                <w:sz w:val="22"/>
                <w:szCs w:val="22"/>
                <w:lang w:eastAsia="en-US"/>
              </w:rPr>
            </w:pPr>
            <w:r w:rsidRPr="009A3438">
              <w:rPr>
                <w:rFonts w:ascii="Times" w:eastAsia="Times New Roman" w:hAnsi="Times" w:cs="Times New Roman"/>
                <w:b/>
                <w:bCs/>
                <w:color w:val="000000"/>
                <w:sz w:val="22"/>
                <w:szCs w:val="22"/>
                <w:lang w:eastAsia="en-US"/>
              </w:rPr>
              <w:t xml:space="preserve">Name of applicant organization: </w:t>
            </w:r>
          </w:p>
        </w:tc>
        <w:tc>
          <w:tcPr>
            <w:tcW w:w="4860" w:type="dxa"/>
            <w:tcBorders>
              <w:top w:val="nil"/>
              <w:left w:val="nil"/>
              <w:bottom w:val="nil"/>
              <w:right w:val="single" w:sz="4" w:space="0" w:color="auto"/>
            </w:tcBorders>
            <w:shd w:val="clear" w:color="auto" w:fill="auto"/>
            <w:noWrap/>
            <w:vAlign w:val="bottom"/>
            <w:hideMark/>
          </w:tcPr>
          <w:p w14:paraId="16CE7671" w14:textId="7B781A38" w:rsidR="009A3438" w:rsidRPr="009A3438" w:rsidRDefault="00644595" w:rsidP="009A3438">
            <w:pPr>
              <w:spacing w:line="360" w:lineRule="auto"/>
              <w:rPr>
                <w:rFonts w:ascii="Times" w:eastAsia="Times New Roman" w:hAnsi="Times" w:cs="Times New Roman"/>
                <w:color w:val="000000"/>
                <w:sz w:val="22"/>
                <w:szCs w:val="22"/>
                <w:lang w:eastAsia="en-US"/>
              </w:rPr>
            </w:pPr>
            <w:r>
              <w:rPr>
                <w:rFonts w:ascii="Times" w:eastAsia="Times New Roman" w:hAnsi="Times" w:cs="Times New Roman"/>
                <w:color w:val="000000"/>
                <w:sz w:val="22"/>
                <w:szCs w:val="22"/>
                <w:lang w:eastAsia="en-US"/>
              </w:rPr>
              <w:t>Mental Health Support</w:t>
            </w:r>
          </w:p>
        </w:tc>
      </w:tr>
      <w:tr w:rsidR="00DA6BB4" w:rsidRPr="009A3438" w14:paraId="2BC95C08" w14:textId="77777777" w:rsidTr="004918AA">
        <w:trPr>
          <w:trHeight w:val="280"/>
        </w:trPr>
        <w:tc>
          <w:tcPr>
            <w:tcW w:w="8925"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2C4113" w14:textId="77777777" w:rsidR="00DA6BB4" w:rsidRPr="009A3438" w:rsidRDefault="00DA6BB4" w:rsidP="00BA0D21">
            <w:pPr>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 xml:space="preserve"> PROJECT EXPENSES</w:t>
            </w:r>
          </w:p>
        </w:tc>
      </w:tr>
      <w:tr w:rsidR="00DA6BB4" w:rsidRPr="009A3438" w14:paraId="35E59B91"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vAlign w:val="bottom"/>
            <w:hideMark/>
          </w:tcPr>
          <w:p w14:paraId="66DC687C" w14:textId="77777777" w:rsidR="00DA6BB4" w:rsidRPr="009A3438" w:rsidRDefault="00DA6BB4" w:rsidP="00BA0D21">
            <w:pPr>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 </w:t>
            </w:r>
          </w:p>
        </w:tc>
        <w:tc>
          <w:tcPr>
            <w:tcW w:w="4860" w:type="dxa"/>
            <w:tcBorders>
              <w:top w:val="nil"/>
              <w:left w:val="single" w:sz="4" w:space="0" w:color="auto"/>
              <w:bottom w:val="single" w:sz="4" w:space="0" w:color="auto"/>
              <w:right w:val="single" w:sz="4" w:space="0" w:color="auto"/>
            </w:tcBorders>
            <w:shd w:val="clear" w:color="auto" w:fill="auto"/>
            <w:vAlign w:val="bottom"/>
            <w:hideMark/>
          </w:tcPr>
          <w:p w14:paraId="30A14520" w14:textId="77777777" w:rsidR="00DA6BB4" w:rsidRPr="009A3438" w:rsidRDefault="00DA6BB4" w:rsidP="00BA0D21">
            <w:pPr>
              <w:jc w:val="center"/>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Foundation Request</w:t>
            </w:r>
          </w:p>
        </w:tc>
      </w:tr>
      <w:tr w:rsidR="00DA6BB4" w:rsidRPr="009A3438" w14:paraId="32474B22"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448DD355" w14:textId="77777777" w:rsidR="00DA6BB4" w:rsidRPr="009A3438" w:rsidRDefault="00DA6BB4" w:rsidP="00BA0D21">
            <w:pPr>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 xml:space="preserve"> Personnel Expenses</w:t>
            </w:r>
          </w:p>
        </w:tc>
        <w:tc>
          <w:tcPr>
            <w:tcW w:w="4860" w:type="dxa"/>
            <w:tcBorders>
              <w:top w:val="nil"/>
              <w:left w:val="nil"/>
              <w:bottom w:val="single" w:sz="4" w:space="0" w:color="auto"/>
              <w:right w:val="single" w:sz="4" w:space="0" w:color="auto"/>
            </w:tcBorders>
            <w:shd w:val="clear" w:color="auto" w:fill="auto"/>
            <w:noWrap/>
            <w:vAlign w:val="bottom"/>
            <w:hideMark/>
          </w:tcPr>
          <w:p w14:paraId="0FF12C90" w14:textId="77777777" w:rsidR="00DA6BB4" w:rsidRPr="009A3438" w:rsidRDefault="00DA6BB4" w:rsidP="00BA0D21">
            <w:pPr>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 </w:t>
            </w:r>
          </w:p>
        </w:tc>
      </w:tr>
      <w:tr w:rsidR="00DA6BB4" w:rsidRPr="009A3438" w14:paraId="193C127F"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741A2161" w14:textId="77777777" w:rsidR="00DA6BB4" w:rsidRPr="009A3438" w:rsidRDefault="00DA6BB4" w:rsidP="001D1566">
            <w:pPr>
              <w:ind w:firstLineChars="100" w:firstLine="220"/>
              <w:rPr>
                <w:rFonts w:ascii="Times" w:eastAsia="Times New Roman" w:hAnsi="Times" w:cs="Times New Roman"/>
                <w:color w:val="000000"/>
                <w:sz w:val="22"/>
                <w:szCs w:val="22"/>
                <w:lang w:eastAsia="en-US"/>
              </w:rPr>
            </w:pPr>
            <w:r w:rsidRPr="009A3438">
              <w:rPr>
                <w:rFonts w:ascii="Times" w:eastAsia="Times New Roman" w:hAnsi="Times" w:cs="Times New Roman"/>
                <w:color w:val="000000"/>
                <w:sz w:val="22"/>
                <w:szCs w:val="22"/>
                <w:lang w:eastAsia="en-US"/>
              </w:rPr>
              <w:t>Executive Director</w:t>
            </w:r>
          </w:p>
        </w:tc>
        <w:tc>
          <w:tcPr>
            <w:tcW w:w="4860" w:type="dxa"/>
            <w:tcBorders>
              <w:top w:val="nil"/>
              <w:left w:val="nil"/>
              <w:bottom w:val="single" w:sz="4" w:space="0" w:color="auto"/>
              <w:right w:val="single" w:sz="4" w:space="0" w:color="auto"/>
            </w:tcBorders>
            <w:shd w:val="clear" w:color="auto" w:fill="auto"/>
            <w:noWrap/>
            <w:vAlign w:val="bottom"/>
            <w:hideMark/>
          </w:tcPr>
          <w:p w14:paraId="297F71C3" w14:textId="77777777" w:rsidR="00DA6BB4" w:rsidRPr="009A3438" w:rsidRDefault="00DA6BB4" w:rsidP="00BA0D21">
            <w:pPr>
              <w:jc w:val="right"/>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 xml:space="preserve">$1,992 </w:t>
            </w:r>
          </w:p>
        </w:tc>
      </w:tr>
      <w:tr w:rsidR="00DA6BB4" w:rsidRPr="009A3438" w14:paraId="1D45FE88"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702FC4A4" w14:textId="77777777" w:rsidR="00DA6BB4" w:rsidRPr="009A3438" w:rsidRDefault="00DA6BB4" w:rsidP="001D1566">
            <w:pPr>
              <w:ind w:firstLineChars="100" w:firstLine="220"/>
              <w:rPr>
                <w:rFonts w:ascii="Times" w:eastAsia="Times New Roman" w:hAnsi="Times" w:cs="Times New Roman"/>
                <w:i/>
                <w:iCs/>
                <w:sz w:val="22"/>
                <w:szCs w:val="22"/>
                <w:lang w:eastAsia="en-US"/>
              </w:rPr>
            </w:pPr>
            <w:r w:rsidRPr="009A3438">
              <w:rPr>
                <w:rFonts w:ascii="Times" w:eastAsia="Times New Roman" w:hAnsi="Times" w:cs="Times New Roman"/>
                <w:i/>
                <w:iCs/>
                <w:sz w:val="22"/>
                <w:szCs w:val="22"/>
                <w:lang w:eastAsia="en-US"/>
              </w:rPr>
              <w:t>Personnel Subtotal</w:t>
            </w:r>
          </w:p>
        </w:tc>
        <w:tc>
          <w:tcPr>
            <w:tcW w:w="4860" w:type="dxa"/>
            <w:tcBorders>
              <w:top w:val="nil"/>
              <w:left w:val="nil"/>
              <w:bottom w:val="single" w:sz="4" w:space="0" w:color="auto"/>
              <w:right w:val="single" w:sz="4" w:space="0" w:color="auto"/>
            </w:tcBorders>
            <w:shd w:val="clear" w:color="auto" w:fill="auto"/>
            <w:noWrap/>
            <w:vAlign w:val="bottom"/>
            <w:hideMark/>
          </w:tcPr>
          <w:p w14:paraId="7397AFF3" w14:textId="77777777" w:rsidR="00DA6BB4" w:rsidRPr="009A3438" w:rsidRDefault="00DA6BB4" w:rsidP="00BA0D21">
            <w:pPr>
              <w:jc w:val="right"/>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 xml:space="preserve">$1,992 </w:t>
            </w:r>
          </w:p>
        </w:tc>
      </w:tr>
      <w:tr w:rsidR="00DA6BB4" w:rsidRPr="009A3438" w14:paraId="636713BB"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2142679F" w14:textId="77777777" w:rsidR="00DA6BB4" w:rsidRPr="009A3438" w:rsidRDefault="00DA6BB4" w:rsidP="001D1566">
            <w:pPr>
              <w:ind w:firstLineChars="100" w:firstLine="220"/>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Fringe Benefits (13% of salary)</w:t>
            </w:r>
          </w:p>
        </w:tc>
        <w:tc>
          <w:tcPr>
            <w:tcW w:w="4860" w:type="dxa"/>
            <w:tcBorders>
              <w:top w:val="nil"/>
              <w:left w:val="nil"/>
              <w:bottom w:val="single" w:sz="4" w:space="0" w:color="auto"/>
              <w:right w:val="single" w:sz="4" w:space="0" w:color="auto"/>
            </w:tcBorders>
            <w:shd w:val="clear" w:color="auto" w:fill="auto"/>
            <w:noWrap/>
            <w:vAlign w:val="bottom"/>
            <w:hideMark/>
          </w:tcPr>
          <w:p w14:paraId="0B8E0BCB" w14:textId="77777777" w:rsidR="00DA6BB4" w:rsidRPr="009A3438" w:rsidRDefault="00DA6BB4" w:rsidP="00BA0D21">
            <w:pPr>
              <w:jc w:val="right"/>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 xml:space="preserve">$259 </w:t>
            </w:r>
          </w:p>
        </w:tc>
      </w:tr>
      <w:tr w:rsidR="00DA6BB4" w:rsidRPr="009A3438" w14:paraId="1E0C7E54"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046CD47D" w14:textId="77777777" w:rsidR="00DA6BB4" w:rsidRPr="009A3438" w:rsidRDefault="00DA6BB4" w:rsidP="00BA0D21">
            <w:pPr>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 xml:space="preserve"> Non-Personnel Expenses</w:t>
            </w:r>
          </w:p>
        </w:tc>
        <w:tc>
          <w:tcPr>
            <w:tcW w:w="4860" w:type="dxa"/>
            <w:tcBorders>
              <w:top w:val="nil"/>
              <w:left w:val="nil"/>
              <w:bottom w:val="single" w:sz="4" w:space="0" w:color="auto"/>
              <w:right w:val="single" w:sz="4" w:space="0" w:color="auto"/>
            </w:tcBorders>
            <w:shd w:val="clear" w:color="auto" w:fill="auto"/>
            <w:noWrap/>
            <w:vAlign w:val="bottom"/>
            <w:hideMark/>
          </w:tcPr>
          <w:p w14:paraId="5E2073EF" w14:textId="77777777" w:rsidR="00DA6BB4" w:rsidRPr="009A3438" w:rsidRDefault="00DA6BB4" w:rsidP="00BA0D21">
            <w:pPr>
              <w:jc w:val="right"/>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 </w:t>
            </w:r>
          </w:p>
        </w:tc>
      </w:tr>
      <w:tr w:rsidR="00407447" w:rsidRPr="009A3438" w14:paraId="3553466F"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tcPr>
          <w:p w14:paraId="53D804AE" w14:textId="77777777" w:rsidR="00407447" w:rsidRDefault="00407447" w:rsidP="00407447">
            <w:pPr>
              <w:ind w:firstLineChars="100" w:firstLine="220"/>
              <w:rPr>
                <w:rFonts w:ascii="Times" w:eastAsia="Times New Roman" w:hAnsi="Times" w:cs="Times New Roman"/>
                <w:color w:val="000000"/>
                <w:sz w:val="22"/>
                <w:szCs w:val="22"/>
                <w:lang w:eastAsia="en-US"/>
              </w:rPr>
            </w:pPr>
            <w:r w:rsidRPr="009A3438">
              <w:rPr>
                <w:rFonts w:ascii="Times" w:eastAsia="Times New Roman" w:hAnsi="Times" w:cs="Times New Roman"/>
                <w:color w:val="000000"/>
                <w:sz w:val="22"/>
                <w:szCs w:val="22"/>
                <w:lang w:eastAsia="en-US"/>
              </w:rPr>
              <w:t>In Kind</w:t>
            </w:r>
            <w:r>
              <w:rPr>
                <w:rFonts w:ascii="Times" w:eastAsia="Times New Roman" w:hAnsi="Times" w:cs="Times New Roman"/>
                <w:color w:val="000000"/>
                <w:sz w:val="22"/>
                <w:szCs w:val="22"/>
                <w:lang w:eastAsia="en-US"/>
              </w:rPr>
              <w:t xml:space="preserve"> Support</w:t>
            </w:r>
          </w:p>
          <w:p w14:paraId="213877D5" w14:textId="77777777" w:rsidR="00407447" w:rsidRDefault="00407447" w:rsidP="00407447">
            <w:pPr>
              <w:ind w:left="267" w:firstLineChars="81" w:firstLine="178"/>
              <w:rPr>
                <w:rFonts w:ascii="Times" w:eastAsia="Times New Roman" w:hAnsi="Times" w:cs="Times New Roman"/>
                <w:color w:val="000000"/>
                <w:sz w:val="22"/>
                <w:szCs w:val="22"/>
                <w:lang w:eastAsia="en-US"/>
              </w:rPr>
            </w:pPr>
            <w:r>
              <w:rPr>
                <w:rFonts w:ascii="Times" w:eastAsia="Times New Roman" w:hAnsi="Times" w:cs="Times New Roman"/>
                <w:color w:val="000000"/>
                <w:sz w:val="22"/>
                <w:szCs w:val="22"/>
                <w:lang w:eastAsia="en-US"/>
              </w:rPr>
              <w:t>Support Group Volunteers</w:t>
            </w:r>
          </w:p>
          <w:p w14:paraId="0E59DA15" w14:textId="77777777" w:rsidR="00407447" w:rsidRDefault="00407447" w:rsidP="00407447">
            <w:pPr>
              <w:ind w:left="267" w:firstLineChars="81" w:firstLine="178"/>
              <w:rPr>
                <w:rFonts w:ascii="Times" w:eastAsia="Times New Roman" w:hAnsi="Times" w:cs="Times New Roman"/>
                <w:color w:val="000000"/>
                <w:sz w:val="22"/>
                <w:szCs w:val="22"/>
                <w:lang w:eastAsia="en-US"/>
              </w:rPr>
            </w:pPr>
            <w:r>
              <w:rPr>
                <w:rFonts w:ascii="Times" w:eastAsia="Times New Roman" w:hAnsi="Times" w:cs="Times New Roman"/>
                <w:color w:val="000000"/>
                <w:sz w:val="22"/>
                <w:szCs w:val="22"/>
                <w:lang w:eastAsia="en-US"/>
              </w:rPr>
              <w:t>Digital Marketing Volunteer</w:t>
            </w:r>
          </w:p>
          <w:p w14:paraId="47343DC3" w14:textId="281017D8" w:rsidR="00407447" w:rsidRPr="009A3438" w:rsidRDefault="00407447" w:rsidP="00407447">
            <w:pPr>
              <w:ind w:firstLineChars="100" w:firstLine="220"/>
              <w:rPr>
                <w:rFonts w:ascii="Times" w:eastAsia="Times New Roman" w:hAnsi="Times" w:cs="Times New Roman"/>
                <w:sz w:val="22"/>
                <w:szCs w:val="22"/>
                <w:lang w:eastAsia="en-US"/>
              </w:rPr>
            </w:pPr>
            <w:r>
              <w:rPr>
                <w:rFonts w:ascii="Times" w:eastAsia="Times New Roman" w:hAnsi="Times" w:cs="Times New Roman"/>
                <w:color w:val="000000"/>
                <w:sz w:val="22"/>
                <w:szCs w:val="22"/>
                <w:lang w:eastAsia="en-US"/>
              </w:rPr>
              <w:t>Graphic Design Volunteer</w:t>
            </w:r>
          </w:p>
        </w:tc>
        <w:tc>
          <w:tcPr>
            <w:tcW w:w="4860" w:type="dxa"/>
            <w:tcBorders>
              <w:top w:val="nil"/>
              <w:left w:val="nil"/>
              <w:bottom w:val="single" w:sz="4" w:space="0" w:color="auto"/>
              <w:right w:val="single" w:sz="4" w:space="0" w:color="auto"/>
            </w:tcBorders>
            <w:shd w:val="clear" w:color="auto" w:fill="auto"/>
            <w:noWrap/>
            <w:vAlign w:val="bottom"/>
          </w:tcPr>
          <w:p w14:paraId="4F97408C" w14:textId="77777777" w:rsidR="00407447" w:rsidRDefault="00407447" w:rsidP="00407447">
            <w:pPr>
              <w:jc w:val="right"/>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w:t>
            </w:r>
            <w:r>
              <w:rPr>
                <w:rFonts w:ascii="Times" w:eastAsia="Times New Roman" w:hAnsi="Times" w:cs="Times New Roman"/>
                <w:sz w:val="22"/>
                <w:szCs w:val="22"/>
                <w:lang w:eastAsia="en-US"/>
              </w:rPr>
              <w:t xml:space="preserve">16,148 </w:t>
            </w:r>
          </w:p>
          <w:p w14:paraId="78942208" w14:textId="77777777" w:rsidR="00407447" w:rsidRDefault="00407447" w:rsidP="00407447">
            <w:pPr>
              <w:jc w:val="right"/>
              <w:rPr>
                <w:rFonts w:ascii="Times" w:eastAsia="Times New Roman" w:hAnsi="Times" w:cs="Times New Roman"/>
                <w:sz w:val="22"/>
                <w:szCs w:val="22"/>
                <w:lang w:eastAsia="en-US"/>
              </w:rPr>
            </w:pPr>
            <w:r>
              <w:rPr>
                <w:rFonts w:ascii="Times" w:eastAsia="Times New Roman" w:hAnsi="Times" w:cs="Times New Roman"/>
                <w:sz w:val="22"/>
                <w:szCs w:val="22"/>
                <w:lang w:eastAsia="en-US"/>
              </w:rPr>
              <w:t>(</w:t>
            </w:r>
            <w:r w:rsidRPr="009A3438">
              <w:rPr>
                <w:rFonts w:ascii="Times" w:eastAsia="Times New Roman" w:hAnsi="Times" w:cs="Times New Roman"/>
                <w:sz w:val="22"/>
                <w:szCs w:val="22"/>
                <w:lang w:eastAsia="en-US"/>
              </w:rPr>
              <w:t>$</w:t>
            </w:r>
            <w:r>
              <w:rPr>
                <w:rFonts w:ascii="Times" w:eastAsia="Times New Roman" w:hAnsi="Times" w:cs="Times New Roman"/>
                <w:sz w:val="22"/>
                <w:szCs w:val="22"/>
                <w:lang w:eastAsia="en-US"/>
              </w:rPr>
              <w:t>15,868)</w:t>
            </w:r>
            <w:r w:rsidRPr="009A3438">
              <w:rPr>
                <w:rFonts w:ascii="Times" w:eastAsia="Times New Roman" w:hAnsi="Times" w:cs="Times New Roman"/>
                <w:sz w:val="22"/>
                <w:szCs w:val="22"/>
                <w:lang w:eastAsia="en-US"/>
              </w:rPr>
              <w:t xml:space="preserve"> </w:t>
            </w:r>
          </w:p>
          <w:p w14:paraId="65EA91AD" w14:textId="77777777" w:rsidR="00407447" w:rsidRDefault="00407447" w:rsidP="00407447">
            <w:pPr>
              <w:jc w:val="right"/>
              <w:rPr>
                <w:rFonts w:ascii="Times" w:eastAsia="Times New Roman" w:hAnsi="Times" w:cs="Times New Roman"/>
                <w:sz w:val="22"/>
                <w:szCs w:val="22"/>
                <w:lang w:eastAsia="en-US"/>
              </w:rPr>
            </w:pPr>
            <w:r>
              <w:rPr>
                <w:rFonts w:ascii="Times" w:eastAsia="Times New Roman" w:hAnsi="Times" w:cs="Times New Roman"/>
                <w:sz w:val="22"/>
                <w:szCs w:val="22"/>
                <w:lang w:eastAsia="en-US"/>
              </w:rPr>
              <w:t>(</w:t>
            </w:r>
            <w:r w:rsidRPr="009A3438">
              <w:rPr>
                <w:rFonts w:ascii="Times" w:eastAsia="Times New Roman" w:hAnsi="Times" w:cs="Times New Roman"/>
                <w:sz w:val="22"/>
                <w:szCs w:val="22"/>
                <w:lang w:eastAsia="en-US"/>
              </w:rPr>
              <w:t>$</w:t>
            </w:r>
            <w:r>
              <w:rPr>
                <w:rFonts w:ascii="Times" w:eastAsia="Times New Roman" w:hAnsi="Times" w:cs="Times New Roman"/>
                <w:sz w:val="22"/>
                <w:szCs w:val="22"/>
                <w:lang w:eastAsia="en-US"/>
              </w:rPr>
              <w:t>127)</w:t>
            </w:r>
            <w:r w:rsidRPr="009A3438">
              <w:rPr>
                <w:rFonts w:ascii="Times" w:eastAsia="Times New Roman" w:hAnsi="Times" w:cs="Times New Roman"/>
                <w:sz w:val="22"/>
                <w:szCs w:val="22"/>
                <w:lang w:eastAsia="en-US"/>
              </w:rPr>
              <w:t xml:space="preserve"> </w:t>
            </w:r>
          </w:p>
          <w:p w14:paraId="3A324379" w14:textId="72E394F4" w:rsidR="00407447" w:rsidRPr="009A3438" w:rsidRDefault="00407447" w:rsidP="00407447">
            <w:pPr>
              <w:jc w:val="right"/>
              <w:rPr>
                <w:rFonts w:ascii="Times" w:eastAsia="Times New Roman" w:hAnsi="Times" w:cs="Times New Roman"/>
                <w:sz w:val="22"/>
                <w:szCs w:val="22"/>
                <w:lang w:eastAsia="en-US"/>
              </w:rPr>
            </w:pPr>
            <w:r>
              <w:rPr>
                <w:rFonts w:ascii="Times" w:eastAsia="Times New Roman" w:hAnsi="Times" w:cs="Times New Roman"/>
                <w:sz w:val="22"/>
                <w:szCs w:val="22"/>
                <w:lang w:eastAsia="en-US"/>
              </w:rPr>
              <w:t>(</w:t>
            </w:r>
            <w:r w:rsidRPr="009A3438">
              <w:rPr>
                <w:rFonts w:ascii="Times" w:eastAsia="Times New Roman" w:hAnsi="Times" w:cs="Times New Roman"/>
                <w:sz w:val="22"/>
                <w:szCs w:val="22"/>
                <w:lang w:eastAsia="en-US"/>
              </w:rPr>
              <w:t>$153</w:t>
            </w:r>
            <w:r>
              <w:rPr>
                <w:rFonts w:ascii="Times" w:eastAsia="Times New Roman" w:hAnsi="Times" w:cs="Times New Roman"/>
                <w:sz w:val="22"/>
                <w:szCs w:val="22"/>
                <w:lang w:eastAsia="en-US"/>
              </w:rPr>
              <w:t>)</w:t>
            </w:r>
          </w:p>
        </w:tc>
      </w:tr>
      <w:tr w:rsidR="00DA6BB4" w:rsidRPr="009A3438" w14:paraId="79B7362F"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60572292" w14:textId="3124B82E" w:rsidR="00DA6BB4" w:rsidRPr="009A3438" w:rsidRDefault="00644595" w:rsidP="002E0CBA">
            <w:pPr>
              <w:ind w:left="177"/>
              <w:rPr>
                <w:rFonts w:ascii="Times" w:eastAsia="Times New Roman" w:hAnsi="Times" w:cs="Times New Roman"/>
                <w:sz w:val="22"/>
                <w:szCs w:val="22"/>
                <w:lang w:eastAsia="en-US"/>
              </w:rPr>
            </w:pPr>
            <w:r>
              <w:rPr>
                <w:rFonts w:ascii="Times" w:hAnsi="Times"/>
                <w:sz w:val="22"/>
                <w:szCs w:val="22"/>
              </w:rPr>
              <w:t>MHS</w:t>
            </w:r>
            <w:r w:rsidR="00DA6BB4" w:rsidRPr="009A3438">
              <w:rPr>
                <w:rFonts w:ascii="Times" w:eastAsia="Times New Roman" w:hAnsi="Times" w:cs="Times New Roman"/>
                <w:sz w:val="22"/>
                <w:szCs w:val="22"/>
                <w:lang w:eastAsia="en-US"/>
              </w:rPr>
              <w:t xml:space="preserve"> Support Group Training Courses</w:t>
            </w:r>
          </w:p>
        </w:tc>
        <w:tc>
          <w:tcPr>
            <w:tcW w:w="4860" w:type="dxa"/>
            <w:tcBorders>
              <w:top w:val="nil"/>
              <w:left w:val="nil"/>
              <w:bottom w:val="single" w:sz="4" w:space="0" w:color="auto"/>
              <w:right w:val="single" w:sz="4" w:space="0" w:color="auto"/>
            </w:tcBorders>
            <w:shd w:val="clear" w:color="auto" w:fill="auto"/>
            <w:noWrap/>
            <w:vAlign w:val="bottom"/>
            <w:hideMark/>
          </w:tcPr>
          <w:p w14:paraId="09D634E0" w14:textId="77777777" w:rsidR="00DA6BB4" w:rsidRPr="009A3438" w:rsidRDefault="00DA6BB4" w:rsidP="00BA0D21">
            <w:pPr>
              <w:jc w:val="right"/>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 xml:space="preserve">$900 </w:t>
            </w:r>
          </w:p>
        </w:tc>
      </w:tr>
      <w:tr w:rsidR="00DA6BB4" w:rsidRPr="009A3438" w14:paraId="7D691BF2"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04A6ADDA" w14:textId="77777777" w:rsidR="00DA6BB4" w:rsidRPr="009A3438" w:rsidRDefault="00DA6BB4" w:rsidP="001D1566">
            <w:pPr>
              <w:ind w:firstLineChars="100" w:firstLine="220"/>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Travel</w:t>
            </w:r>
          </w:p>
        </w:tc>
        <w:tc>
          <w:tcPr>
            <w:tcW w:w="4860" w:type="dxa"/>
            <w:tcBorders>
              <w:top w:val="nil"/>
              <w:left w:val="nil"/>
              <w:bottom w:val="single" w:sz="4" w:space="0" w:color="auto"/>
              <w:right w:val="single" w:sz="4" w:space="0" w:color="auto"/>
            </w:tcBorders>
            <w:shd w:val="clear" w:color="auto" w:fill="auto"/>
            <w:noWrap/>
            <w:vAlign w:val="bottom"/>
            <w:hideMark/>
          </w:tcPr>
          <w:p w14:paraId="09683294" w14:textId="77777777" w:rsidR="00DA6BB4" w:rsidRPr="009A3438" w:rsidRDefault="00DA6BB4" w:rsidP="00BA0D21">
            <w:pPr>
              <w:jc w:val="right"/>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 xml:space="preserve">$371 </w:t>
            </w:r>
          </w:p>
        </w:tc>
      </w:tr>
      <w:tr w:rsidR="00DA6BB4" w:rsidRPr="009A3438" w14:paraId="6599A0E6"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44621E5B" w14:textId="77777777" w:rsidR="00DA6BB4" w:rsidRPr="009A3438" w:rsidRDefault="00DA6BB4" w:rsidP="001D1566">
            <w:pPr>
              <w:ind w:firstLineChars="100" w:firstLine="220"/>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Program Evaluation Supplies</w:t>
            </w:r>
          </w:p>
        </w:tc>
        <w:tc>
          <w:tcPr>
            <w:tcW w:w="4860" w:type="dxa"/>
            <w:tcBorders>
              <w:top w:val="nil"/>
              <w:left w:val="nil"/>
              <w:bottom w:val="single" w:sz="4" w:space="0" w:color="auto"/>
              <w:right w:val="single" w:sz="4" w:space="0" w:color="auto"/>
            </w:tcBorders>
            <w:shd w:val="clear" w:color="auto" w:fill="auto"/>
            <w:noWrap/>
            <w:vAlign w:val="bottom"/>
            <w:hideMark/>
          </w:tcPr>
          <w:p w14:paraId="03336440" w14:textId="77777777" w:rsidR="00DA6BB4" w:rsidRPr="009A3438" w:rsidRDefault="00DA6BB4" w:rsidP="00BA0D21">
            <w:pPr>
              <w:jc w:val="right"/>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 xml:space="preserve">$108 </w:t>
            </w:r>
          </w:p>
        </w:tc>
      </w:tr>
      <w:tr w:rsidR="00DA6BB4" w:rsidRPr="009A3438" w14:paraId="44943369"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51BE737E" w14:textId="77777777" w:rsidR="00DA6BB4" w:rsidRPr="009A3438" w:rsidRDefault="00DA6BB4" w:rsidP="001D1566">
            <w:pPr>
              <w:ind w:firstLineChars="100" w:firstLine="220"/>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Marketing/Outreach</w:t>
            </w:r>
          </w:p>
        </w:tc>
        <w:tc>
          <w:tcPr>
            <w:tcW w:w="4860" w:type="dxa"/>
            <w:tcBorders>
              <w:top w:val="nil"/>
              <w:left w:val="nil"/>
              <w:bottom w:val="single" w:sz="4" w:space="0" w:color="auto"/>
              <w:right w:val="single" w:sz="4" w:space="0" w:color="auto"/>
            </w:tcBorders>
            <w:shd w:val="clear" w:color="auto" w:fill="auto"/>
            <w:noWrap/>
            <w:vAlign w:val="bottom"/>
            <w:hideMark/>
          </w:tcPr>
          <w:p w14:paraId="126194C0" w14:textId="77777777" w:rsidR="00DA6BB4" w:rsidRPr="009A3438" w:rsidRDefault="00DA6BB4" w:rsidP="00BA0D21">
            <w:pPr>
              <w:jc w:val="right"/>
              <w:rPr>
                <w:rFonts w:ascii="Times" w:eastAsia="Times New Roman" w:hAnsi="Times" w:cs="Times New Roman"/>
                <w:sz w:val="22"/>
                <w:szCs w:val="22"/>
                <w:lang w:eastAsia="en-US"/>
              </w:rPr>
            </w:pPr>
            <w:r w:rsidRPr="009A3438">
              <w:rPr>
                <w:rFonts w:ascii="Times" w:eastAsia="Times New Roman" w:hAnsi="Times" w:cs="Times New Roman"/>
                <w:sz w:val="22"/>
                <w:szCs w:val="22"/>
                <w:lang w:eastAsia="en-US"/>
              </w:rPr>
              <w:t xml:space="preserve">$542 </w:t>
            </w:r>
          </w:p>
        </w:tc>
      </w:tr>
      <w:tr w:rsidR="00DA6BB4" w:rsidRPr="009A3438" w14:paraId="7BA8B32B"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04851CB0" w14:textId="77777777" w:rsidR="00DA6BB4" w:rsidRPr="009A3438" w:rsidRDefault="00DA6BB4" w:rsidP="00BA0D21">
            <w:pPr>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 xml:space="preserve"> Total Project Expenses</w:t>
            </w:r>
          </w:p>
        </w:tc>
        <w:tc>
          <w:tcPr>
            <w:tcW w:w="4860" w:type="dxa"/>
            <w:tcBorders>
              <w:top w:val="nil"/>
              <w:left w:val="nil"/>
              <w:bottom w:val="single" w:sz="4" w:space="0" w:color="auto"/>
              <w:right w:val="single" w:sz="4" w:space="0" w:color="auto"/>
            </w:tcBorders>
            <w:shd w:val="clear" w:color="auto" w:fill="auto"/>
            <w:noWrap/>
            <w:vAlign w:val="bottom"/>
            <w:hideMark/>
          </w:tcPr>
          <w:p w14:paraId="01AA41BD" w14:textId="77777777" w:rsidR="00DA6BB4" w:rsidRPr="009A3438" w:rsidRDefault="00DA6BB4" w:rsidP="00BA0D21">
            <w:pPr>
              <w:jc w:val="right"/>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 xml:space="preserve">$4,172 </w:t>
            </w:r>
          </w:p>
        </w:tc>
      </w:tr>
      <w:tr w:rsidR="00DA6BB4" w:rsidRPr="009A3438" w14:paraId="5D4A7AC2"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11EE6BB7" w14:textId="77777777" w:rsidR="00DA6BB4" w:rsidRPr="009A3438" w:rsidRDefault="00DA6BB4" w:rsidP="00BA0D21">
            <w:pPr>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Indirect Costs / Overhead</w:t>
            </w:r>
          </w:p>
        </w:tc>
        <w:tc>
          <w:tcPr>
            <w:tcW w:w="4860" w:type="dxa"/>
            <w:tcBorders>
              <w:top w:val="nil"/>
              <w:left w:val="nil"/>
              <w:bottom w:val="single" w:sz="4" w:space="0" w:color="auto"/>
              <w:right w:val="single" w:sz="4" w:space="0" w:color="auto"/>
            </w:tcBorders>
            <w:shd w:val="clear" w:color="auto" w:fill="auto"/>
            <w:noWrap/>
            <w:vAlign w:val="bottom"/>
            <w:hideMark/>
          </w:tcPr>
          <w:p w14:paraId="02A70A80" w14:textId="77777777" w:rsidR="00DA6BB4" w:rsidRPr="009A3438" w:rsidRDefault="00DA6BB4" w:rsidP="00BA0D21">
            <w:pPr>
              <w:jc w:val="right"/>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 xml:space="preserve">$749 </w:t>
            </w:r>
          </w:p>
        </w:tc>
      </w:tr>
      <w:tr w:rsidR="00DA6BB4" w:rsidRPr="009A3438" w14:paraId="4C930ED7" w14:textId="77777777" w:rsidTr="004918AA">
        <w:trPr>
          <w:trHeight w:val="28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14:paraId="0D544F68" w14:textId="77777777" w:rsidR="00DA6BB4" w:rsidRPr="009A3438" w:rsidRDefault="00DA6BB4" w:rsidP="00BA0D21">
            <w:pPr>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Grand Total</w:t>
            </w:r>
          </w:p>
        </w:tc>
        <w:tc>
          <w:tcPr>
            <w:tcW w:w="4860" w:type="dxa"/>
            <w:tcBorders>
              <w:top w:val="nil"/>
              <w:left w:val="nil"/>
              <w:bottom w:val="single" w:sz="4" w:space="0" w:color="auto"/>
              <w:right w:val="single" w:sz="4" w:space="0" w:color="auto"/>
            </w:tcBorders>
            <w:shd w:val="clear" w:color="auto" w:fill="auto"/>
            <w:noWrap/>
            <w:vAlign w:val="bottom"/>
            <w:hideMark/>
          </w:tcPr>
          <w:p w14:paraId="7676F49C" w14:textId="77777777" w:rsidR="00DA6BB4" w:rsidRPr="009A3438" w:rsidRDefault="00DA6BB4" w:rsidP="00BA0D21">
            <w:pPr>
              <w:jc w:val="right"/>
              <w:rPr>
                <w:rFonts w:ascii="Times" w:eastAsia="Times New Roman" w:hAnsi="Times" w:cs="Times New Roman"/>
                <w:b/>
                <w:bCs/>
                <w:sz w:val="22"/>
                <w:szCs w:val="22"/>
                <w:lang w:eastAsia="en-US"/>
              </w:rPr>
            </w:pPr>
            <w:r w:rsidRPr="009A3438">
              <w:rPr>
                <w:rFonts w:ascii="Times" w:eastAsia="Times New Roman" w:hAnsi="Times" w:cs="Times New Roman"/>
                <w:b/>
                <w:bCs/>
                <w:sz w:val="22"/>
                <w:szCs w:val="22"/>
                <w:lang w:eastAsia="en-US"/>
              </w:rPr>
              <w:t xml:space="preserve">$4,921 </w:t>
            </w:r>
          </w:p>
        </w:tc>
      </w:tr>
    </w:tbl>
    <w:p w14:paraId="40AD25D9" w14:textId="77777777" w:rsidR="00DA6BB4" w:rsidRPr="009A3438" w:rsidRDefault="00DA6BB4" w:rsidP="00BA0D21">
      <w:pPr>
        <w:rPr>
          <w:rFonts w:ascii="Times" w:hAnsi="Times"/>
          <w:b/>
          <w:sz w:val="22"/>
          <w:szCs w:val="22"/>
        </w:rPr>
      </w:pPr>
    </w:p>
    <w:p w14:paraId="55144204" w14:textId="351D6E8A" w:rsidR="000042BA" w:rsidRPr="007212AE" w:rsidRDefault="000042BA" w:rsidP="000042BA">
      <w:pPr>
        <w:rPr>
          <w:rFonts w:ascii="Times" w:hAnsi="Times"/>
          <w:i/>
        </w:rPr>
      </w:pPr>
      <w:r w:rsidRPr="007212AE">
        <w:rPr>
          <w:rFonts w:ascii="Times" w:hAnsi="Times"/>
          <w:i/>
        </w:rPr>
        <w:t xml:space="preserve">Budget </w:t>
      </w:r>
      <w:r w:rsidR="004137A6" w:rsidRPr="007212AE">
        <w:rPr>
          <w:rFonts w:ascii="Times" w:hAnsi="Times"/>
          <w:i/>
        </w:rPr>
        <w:t>Narrative</w:t>
      </w:r>
    </w:p>
    <w:p w14:paraId="6C20FEF1" w14:textId="77777777" w:rsidR="00DA6BB4" w:rsidRPr="009A3438" w:rsidRDefault="00DA6BB4" w:rsidP="00BA0D21">
      <w:pPr>
        <w:rPr>
          <w:rFonts w:ascii="Times" w:hAnsi="Times"/>
          <w:i/>
          <w:sz w:val="22"/>
          <w:szCs w:val="22"/>
        </w:rPr>
      </w:pPr>
    </w:p>
    <w:tbl>
      <w:tblPr>
        <w:tblStyle w:val="TableGrid"/>
        <w:tblW w:w="9900" w:type="dxa"/>
        <w:tblInd w:w="18" w:type="dxa"/>
        <w:tblLook w:val="04A0" w:firstRow="1" w:lastRow="0" w:firstColumn="1" w:lastColumn="0" w:noHBand="0" w:noVBand="1"/>
      </w:tblPr>
      <w:tblGrid>
        <w:gridCol w:w="2209"/>
        <w:gridCol w:w="1391"/>
        <w:gridCol w:w="6300"/>
      </w:tblGrid>
      <w:tr w:rsidR="00DA6BB4" w:rsidRPr="009A3438" w14:paraId="066CBAF1" w14:textId="77777777" w:rsidTr="007212AE">
        <w:trPr>
          <w:trHeight w:val="341"/>
        </w:trPr>
        <w:tc>
          <w:tcPr>
            <w:tcW w:w="9900" w:type="dxa"/>
            <w:gridSpan w:val="3"/>
            <w:shd w:val="clear" w:color="auto" w:fill="BFBFBF" w:themeFill="background1" w:themeFillShade="BF"/>
            <w:vAlign w:val="center"/>
          </w:tcPr>
          <w:p w14:paraId="48E14DA6" w14:textId="77777777" w:rsidR="00DA6BB4" w:rsidRPr="009A3438" w:rsidRDefault="00A92C16" w:rsidP="00BA0D21">
            <w:pPr>
              <w:jc w:val="center"/>
              <w:rPr>
                <w:rFonts w:ascii="Times" w:hAnsi="Times" w:cs="Arial"/>
                <w:b/>
                <w:sz w:val="22"/>
                <w:szCs w:val="22"/>
              </w:rPr>
            </w:pPr>
            <w:r w:rsidRPr="009A3438">
              <w:rPr>
                <w:rFonts w:ascii="Times" w:hAnsi="Times" w:cs="Arial"/>
                <w:b/>
                <w:sz w:val="22"/>
                <w:szCs w:val="22"/>
              </w:rPr>
              <w:t>INCOME</w:t>
            </w:r>
          </w:p>
        </w:tc>
      </w:tr>
      <w:tr w:rsidR="00A0143D" w:rsidRPr="009A3438" w14:paraId="3B9DF148" w14:textId="77777777" w:rsidTr="007212AE">
        <w:trPr>
          <w:trHeight w:val="287"/>
        </w:trPr>
        <w:tc>
          <w:tcPr>
            <w:tcW w:w="2209" w:type="dxa"/>
            <w:vAlign w:val="center"/>
          </w:tcPr>
          <w:p w14:paraId="144C56AB" w14:textId="77777777" w:rsidR="00DA6BB4" w:rsidRPr="009A3438" w:rsidRDefault="00DA6BB4" w:rsidP="00BA0D21">
            <w:pPr>
              <w:jc w:val="center"/>
              <w:rPr>
                <w:rFonts w:ascii="Times" w:hAnsi="Times" w:cs="Arial"/>
                <w:color w:val="FF0000"/>
                <w:sz w:val="22"/>
                <w:szCs w:val="22"/>
              </w:rPr>
            </w:pPr>
            <w:r w:rsidRPr="009A3438">
              <w:rPr>
                <w:rFonts w:ascii="Times" w:hAnsi="Times" w:cs="Arial"/>
                <w:b/>
                <w:sz w:val="22"/>
                <w:szCs w:val="22"/>
              </w:rPr>
              <w:t>Item</w:t>
            </w:r>
          </w:p>
        </w:tc>
        <w:tc>
          <w:tcPr>
            <w:tcW w:w="1391" w:type="dxa"/>
            <w:vAlign w:val="center"/>
          </w:tcPr>
          <w:p w14:paraId="4FA58A8E" w14:textId="77777777" w:rsidR="00DA6BB4" w:rsidRPr="009A3438" w:rsidRDefault="00DA6BB4" w:rsidP="00BA0D21">
            <w:pPr>
              <w:jc w:val="center"/>
              <w:rPr>
                <w:rFonts w:ascii="Times" w:hAnsi="Times" w:cs="Arial"/>
                <w:color w:val="FF0000"/>
                <w:sz w:val="22"/>
                <w:szCs w:val="22"/>
              </w:rPr>
            </w:pPr>
            <w:r w:rsidRPr="009A3438">
              <w:rPr>
                <w:rFonts w:ascii="Times" w:hAnsi="Times" w:cs="Arial"/>
                <w:b/>
                <w:sz w:val="22"/>
                <w:szCs w:val="22"/>
              </w:rPr>
              <w:t>Amount</w:t>
            </w:r>
          </w:p>
        </w:tc>
        <w:tc>
          <w:tcPr>
            <w:tcW w:w="6300" w:type="dxa"/>
            <w:vAlign w:val="center"/>
          </w:tcPr>
          <w:p w14:paraId="1CC1386A" w14:textId="77777777" w:rsidR="00DA6BB4" w:rsidRPr="009A3438" w:rsidRDefault="00DA6BB4" w:rsidP="00BA0D21">
            <w:pPr>
              <w:jc w:val="center"/>
              <w:rPr>
                <w:rFonts w:ascii="Times" w:hAnsi="Times" w:cs="Arial"/>
                <w:color w:val="FF0000"/>
                <w:sz w:val="22"/>
                <w:szCs w:val="22"/>
              </w:rPr>
            </w:pPr>
            <w:r w:rsidRPr="009A3438">
              <w:rPr>
                <w:rFonts w:ascii="Times" w:hAnsi="Times" w:cs="Arial"/>
                <w:b/>
                <w:sz w:val="22"/>
                <w:szCs w:val="22"/>
              </w:rPr>
              <w:t>Explanation</w:t>
            </w:r>
          </w:p>
        </w:tc>
      </w:tr>
      <w:tr w:rsidR="00A0143D" w:rsidRPr="009A3438" w14:paraId="3831D730" w14:textId="77777777" w:rsidTr="007212AE">
        <w:trPr>
          <w:trHeight w:val="350"/>
        </w:trPr>
        <w:tc>
          <w:tcPr>
            <w:tcW w:w="2209" w:type="dxa"/>
          </w:tcPr>
          <w:p w14:paraId="353E2888" w14:textId="77777777" w:rsidR="00DA6BB4" w:rsidRPr="009A3438" w:rsidRDefault="00DA6BB4" w:rsidP="00BA0D21">
            <w:pPr>
              <w:rPr>
                <w:rFonts w:ascii="Times" w:hAnsi="Times" w:cs="Arial"/>
                <w:sz w:val="22"/>
                <w:szCs w:val="22"/>
              </w:rPr>
            </w:pPr>
            <w:r w:rsidRPr="009A3438">
              <w:rPr>
                <w:rFonts w:ascii="Times" w:hAnsi="Times" w:cs="Arial"/>
                <w:sz w:val="22"/>
                <w:szCs w:val="22"/>
              </w:rPr>
              <w:t>Grant</w:t>
            </w:r>
          </w:p>
        </w:tc>
        <w:tc>
          <w:tcPr>
            <w:tcW w:w="1391" w:type="dxa"/>
          </w:tcPr>
          <w:p w14:paraId="2CA5A6ED" w14:textId="77777777" w:rsidR="00DA6BB4" w:rsidRPr="009A3438" w:rsidRDefault="00DA6BB4" w:rsidP="00BA0D21">
            <w:pPr>
              <w:rPr>
                <w:rFonts w:ascii="Times" w:hAnsi="Times" w:cs="Arial"/>
                <w:sz w:val="22"/>
                <w:szCs w:val="22"/>
              </w:rPr>
            </w:pPr>
            <w:r w:rsidRPr="009A3438">
              <w:rPr>
                <w:rFonts w:ascii="Times" w:hAnsi="Times" w:cs="Arial"/>
                <w:sz w:val="22"/>
                <w:szCs w:val="22"/>
              </w:rPr>
              <w:t>$4,921</w:t>
            </w:r>
          </w:p>
        </w:tc>
        <w:tc>
          <w:tcPr>
            <w:tcW w:w="6300" w:type="dxa"/>
          </w:tcPr>
          <w:p w14:paraId="6A018A71" w14:textId="77777777" w:rsidR="00DA6BB4" w:rsidRPr="009A3438" w:rsidRDefault="00DA6BB4" w:rsidP="00BA0D21">
            <w:pPr>
              <w:rPr>
                <w:rFonts w:ascii="Times" w:hAnsi="Times" w:cs="Arial"/>
                <w:color w:val="000000" w:themeColor="text1"/>
                <w:sz w:val="22"/>
                <w:szCs w:val="22"/>
              </w:rPr>
            </w:pPr>
            <w:r w:rsidRPr="009A3438">
              <w:rPr>
                <w:rFonts w:ascii="Times" w:hAnsi="Times" w:cs="Arial"/>
                <w:color w:val="000000" w:themeColor="text1"/>
                <w:sz w:val="22"/>
                <w:szCs w:val="22"/>
              </w:rPr>
              <w:t>The amount of funding requested.</w:t>
            </w:r>
          </w:p>
          <w:p w14:paraId="582901AB" w14:textId="77777777" w:rsidR="00DA6BB4" w:rsidRPr="009A3438" w:rsidRDefault="00DA6BB4" w:rsidP="00BA0D21">
            <w:pPr>
              <w:rPr>
                <w:rFonts w:ascii="Times" w:hAnsi="Times" w:cs="Arial"/>
                <w:color w:val="000000" w:themeColor="text1"/>
                <w:sz w:val="22"/>
                <w:szCs w:val="22"/>
              </w:rPr>
            </w:pPr>
          </w:p>
        </w:tc>
      </w:tr>
      <w:tr w:rsidR="00A0143D" w:rsidRPr="009A3438" w14:paraId="0C244DA5" w14:textId="77777777" w:rsidTr="007212AE">
        <w:trPr>
          <w:trHeight w:val="701"/>
        </w:trPr>
        <w:tc>
          <w:tcPr>
            <w:tcW w:w="2209" w:type="dxa"/>
          </w:tcPr>
          <w:p w14:paraId="6B190CA6" w14:textId="51D44DC5" w:rsidR="00DA6BB4" w:rsidRPr="009A3438" w:rsidRDefault="00DA6BB4" w:rsidP="00BA0D21">
            <w:pPr>
              <w:rPr>
                <w:rFonts w:ascii="Times" w:hAnsi="Times" w:cs="Arial"/>
                <w:sz w:val="22"/>
                <w:szCs w:val="22"/>
              </w:rPr>
            </w:pPr>
            <w:r w:rsidRPr="009A3438">
              <w:rPr>
                <w:rFonts w:ascii="Times" w:hAnsi="Times"/>
                <w:color w:val="000000"/>
                <w:sz w:val="22"/>
                <w:szCs w:val="22"/>
              </w:rPr>
              <w:t>In Kind</w:t>
            </w:r>
            <w:r w:rsidR="00FB2E2D" w:rsidRPr="009A3438">
              <w:rPr>
                <w:rFonts w:ascii="Times" w:hAnsi="Times"/>
                <w:color w:val="000000"/>
                <w:sz w:val="22"/>
                <w:szCs w:val="22"/>
              </w:rPr>
              <w:t xml:space="preserve"> Support</w:t>
            </w:r>
          </w:p>
        </w:tc>
        <w:tc>
          <w:tcPr>
            <w:tcW w:w="1391" w:type="dxa"/>
          </w:tcPr>
          <w:p w14:paraId="3B072FB2" w14:textId="0EBF7882" w:rsidR="00DA6BB4" w:rsidRPr="009A3438" w:rsidRDefault="00FB2E2D" w:rsidP="00BA0D21">
            <w:pPr>
              <w:rPr>
                <w:rFonts w:ascii="Times" w:hAnsi="Times" w:cs="Arial"/>
                <w:sz w:val="22"/>
                <w:szCs w:val="22"/>
              </w:rPr>
            </w:pPr>
            <w:r w:rsidRPr="009A3438">
              <w:rPr>
                <w:rFonts w:ascii="Times" w:hAnsi="Times" w:cs="Lucida Grande"/>
                <w:color w:val="000000"/>
                <w:sz w:val="22"/>
                <w:szCs w:val="22"/>
              </w:rPr>
              <w:t>$16,148.05</w:t>
            </w:r>
          </w:p>
        </w:tc>
        <w:tc>
          <w:tcPr>
            <w:tcW w:w="6300" w:type="dxa"/>
          </w:tcPr>
          <w:p w14:paraId="1DBD8F04" w14:textId="3466BEFC" w:rsidR="00DA6BB4" w:rsidRPr="009A3438" w:rsidRDefault="00FB2E2D" w:rsidP="00644595">
            <w:pPr>
              <w:rPr>
                <w:rFonts w:ascii="Times" w:hAnsi="Times" w:cs="Arial"/>
                <w:color w:val="000000" w:themeColor="text1"/>
                <w:sz w:val="22"/>
                <w:szCs w:val="22"/>
              </w:rPr>
            </w:pPr>
            <w:r w:rsidRPr="009A3438">
              <w:rPr>
                <w:rFonts w:ascii="Times" w:hAnsi="Times" w:cs="Arial"/>
                <w:color w:val="000000" w:themeColor="text1"/>
                <w:sz w:val="22"/>
                <w:szCs w:val="22"/>
              </w:rPr>
              <w:t xml:space="preserve">In Kind Support includes </w:t>
            </w:r>
            <w:r w:rsidR="00C6614B">
              <w:rPr>
                <w:rFonts w:ascii="Times" w:hAnsi="Times" w:cs="Arial"/>
                <w:color w:val="000000" w:themeColor="text1"/>
                <w:sz w:val="22"/>
                <w:szCs w:val="22"/>
              </w:rPr>
              <w:t xml:space="preserve">volunteers associated with the </w:t>
            </w:r>
            <w:r w:rsidRPr="009A3438">
              <w:rPr>
                <w:rFonts w:ascii="Times" w:hAnsi="Times" w:cs="Arial"/>
                <w:color w:val="000000" w:themeColor="text1"/>
                <w:sz w:val="22"/>
                <w:szCs w:val="22"/>
              </w:rPr>
              <w:t xml:space="preserve">program. </w:t>
            </w:r>
            <w:r w:rsidR="00C6614B">
              <w:rPr>
                <w:rFonts w:ascii="Times" w:hAnsi="Times" w:cs="Arial"/>
                <w:color w:val="000000" w:themeColor="text1"/>
                <w:sz w:val="22"/>
                <w:szCs w:val="22"/>
              </w:rPr>
              <w:t xml:space="preserve">Volunteers </w:t>
            </w:r>
            <w:r w:rsidRPr="009A3438">
              <w:rPr>
                <w:rFonts w:ascii="Times" w:hAnsi="Times" w:cs="Arial"/>
                <w:color w:val="000000" w:themeColor="text1"/>
                <w:sz w:val="22"/>
                <w:szCs w:val="22"/>
              </w:rPr>
              <w:t>include a graphic designer</w:t>
            </w:r>
            <w:r w:rsidR="009A3438" w:rsidRPr="009A3438">
              <w:rPr>
                <w:rFonts w:ascii="Times" w:hAnsi="Times" w:cs="Arial"/>
                <w:color w:val="000000" w:themeColor="text1"/>
                <w:sz w:val="22"/>
                <w:szCs w:val="22"/>
              </w:rPr>
              <w:t xml:space="preserve"> (6 hours)</w:t>
            </w:r>
            <w:r w:rsidRPr="009A3438">
              <w:rPr>
                <w:rFonts w:ascii="Times" w:hAnsi="Times" w:cs="Arial"/>
                <w:color w:val="000000" w:themeColor="text1"/>
                <w:sz w:val="22"/>
                <w:szCs w:val="22"/>
              </w:rPr>
              <w:t>, digital marketer</w:t>
            </w:r>
            <w:r w:rsidR="009A3438" w:rsidRPr="009A3438">
              <w:rPr>
                <w:rFonts w:ascii="Times" w:hAnsi="Times" w:cs="Arial"/>
                <w:color w:val="000000" w:themeColor="text1"/>
                <w:sz w:val="22"/>
                <w:szCs w:val="22"/>
              </w:rPr>
              <w:t xml:space="preserve"> (5 hours)</w:t>
            </w:r>
            <w:r w:rsidRPr="009A3438">
              <w:rPr>
                <w:rFonts w:ascii="Times" w:hAnsi="Times" w:cs="Arial"/>
                <w:color w:val="000000" w:themeColor="text1"/>
                <w:sz w:val="22"/>
                <w:szCs w:val="22"/>
              </w:rPr>
              <w:t>, and support group facilitators</w:t>
            </w:r>
            <w:r w:rsidR="009A3438" w:rsidRPr="009A3438">
              <w:rPr>
                <w:rFonts w:ascii="Times" w:hAnsi="Times" w:cs="Arial"/>
                <w:color w:val="000000" w:themeColor="text1"/>
                <w:sz w:val="22"/>
                <w:szCs w:val="22"/>
              </w:rPr>
              <w:t xml:space="preserve"> (</w:t>
            </w:r>
            <w:r w:rsidR="00C6614B">
              <w:rPr>
                <w:rFonts w:ascii="Times" w:hAnsi="Times"/>
                <w:bCs/>
                <w:color w:val="000000" w:themeColor="text1"/>
                <w:sz w:val="22"/>
                <w:szCs w:val="22"/>
              </w:rPr>
              <w:t>6</w:t>
            </w:r>
            <w:r w:rsidR="009A3438" w:rsidRPr="009A3438">
              <w:rPr>
                <w:rFonts w:ascii="Times" w:hAnsi="Times"/>
                <w:bCs/>
                <w:color w:val="000000" w:themeColor="text1"/>
                <w:sz w:val="22"/>
                <w:szCs w:val="22"/>
              </w:rPr>
              <w:t xml:space="preserve"> volunteers spending </w:t>
            </w:r>
            <w:r w:rsidR="00C6614B">
              <w:rPr>
                <w:rFonts w:ascii="Times" w:hAnsi="Times"/>
                <w:bCs/>
                <w:color w:val="000000" w:themeColor="text1"/>
                <w:sz w:val="22"/>
                <w:szCs w:val="22"/>
              </w:rPr>
              <w:t>2</w:t>
            </w:r>
            <w:r w:rsidR="009A3438" w:rsidRPr="009A3438">
              <w:rPr>
                <w:rFonts w:ascii="Times" w:hAnsi="Times"/>
                <w:bCs/>
                <w:color w:val="000000" w:themeColor="text1"/>
                <w:sz w:val="22"/>
                <w:szCs w:val="22"/>
              </w:rPr>
              <w:t xml:space="preserve"> </w:t>
            </w:r>
            <w:r w:rsidR="009A3438" w:rsidRPr="009A3438">
              <w:rPr>
                <w:rFonts w:ascii="Times" w:hAnsi="Times"/>
                <w:bCs/>
                <w:color w:val="27343C"/>
                <w:sz w:val="22"/>
                <w:szCs w:val="22"/>
              </w:rPr>
              <w:t xml:space="preserve">hours a week on support groups, 52 weeks/year). </w:t>
            </w:r>
            <w:r w:rsidR="009A3438" w:rsidRPr="009A3438">
              <w:rPr>
                <w:rFonts w:ascii="Times" w:hAnsi="Times" w:cs="Arial"/>
                <w:color w:val="000000" w:themeColor="text1"/>
                <w:sz w:val="22"/>
                <w:szCs w:val="22"/>
              </w:rPr>
              <w:t>Group facilitators do not need specific mental health education. Howeve</w:t>
            </w:r>
            <w:r w:rsidR="00590A63">
              <w:rPr>
                <w:rFonts w:ascii="Times" w:hAnsi="Times" w:cs="Arial"/>
                <w:color w:val="000000" w:themeColor="text1"/>
                <w:sz w:val="22"/>
                <w:szCs w:val="22"/>
              </w:rPr>
              <w:t xml:space="preserve">r, according to </w:t>
            </w:r>
            <w:r w:rsidR="00644595">
              <w:rPr>
                <w:rFonts w:ascii="Times" w:hAnsi="Times"/>
                <w:sz w:val="22"/>
                <w:szCs w:val="22"/>
              </w:rPr>
              <w:t>MHS</w:t>
            </w:r>
            <w:r w:rsidR="00BD0D75">
              <w:rPr>
                <w:rFonts w:ascii="Times" w:hAnsi="Times"/>
                <w:sz w:val="22"/>
                <w:szCs w:val="22"/>
              </w:rPr>
              <w:t xml:space="preserve"> guidelines</w:t>
            </w:r>
            <w:r w:rsidR="00644595">
              <w:rPr>
                <w:rFonts w:ascii="Times" w:hAnsi="Times"/>
                <w:sz w:val="22"/>
                <w:szCs w:val="22"/>
              </w:rPr>
              <w:t>,</w:t>
            </w:r>
            <w:r w:rsidR="00590A63">
              <w:rPr>
                <w:rFonts w:ascii="Times" w:hAnsi="Times" w:cs="Arial"/>
                <w:color w:val="000000" w:themeColor="text1"/>
                <w:sz w:val="22"/>
                <w:szCs w:val="22"/>
              </w:rPr>
              <w:t xml:space="preserve"> </w:t>
            </w:r>
            <w:r w:rsidR="009A3438" w:rsidRPr="009A3438">
              <w:rPr>
                <w:rFonts w:ascii="Times" w:hAnsi="Times" w:cs="Arial"/>
                <w:color w:val="000000" w:themeColor="text1"/>
                <w:sz w:val="22"/>
                <w:szCs w:val="22"/>
              </w:rPr>
              <w:t>they should either have experienced a mental illness or have a family member experiencing mental illness. The total</w:t>
            </w:r>
            <w:r w:rsidR="00590A63">
              <w:rPr>
                <w:rFonts w:ascii="Times" w:hAnsi="Times" w:cs="Arial"/>
                <w:color w:val="000000" w:themeColor="text1"/>
                <w:sz w:val="22"/>
                <w:szCs w:val="22"/>
              </w:rPr>
              <w:t xml:space="preserve"> estimate for In Kind support is based on</w:t>
            </w:r>
            <w:r w:rsidR="009A3438" w:rsidRPr="009A3438">
              <w:rPr>
                <w:rFonts w:ascii="Times" w:hAnsi="Times" w:cs="Arial"/>
                <w:color w:val="000000" w:themeColor="text1"/>
                <w:sz w:val="22"/>
                <w:szCs w:val="22"/>
              </w:rPr>
              <w:t xml:space="preserve"> </w:t>
            </w:r>
            <w:r w:rsidR="00590A63">
              <w:rPr>
                <w:rFonts w:ascii="Times" w:hAnsi="Times" w:cs="Arial"/>
                <w:color w:val="000000" w:themeColor="text1"/>
                <w:sz w:val="22"/>
                <w:szCs w:val="22"/>
              </w:rPr>
              <w:t xml:space="preserve">the </w:t>
            </w:r>
            <w:r w:rsidR="009A3438" w:rsidRPr="009A3438">
              <w:rPr>
                <w:rFonts w:ascii="Times" w:hAnsi="Times" w:cs="Arial"/>
                <w:color w:val="000000" w:themeColor="text1"/>
                <w:sz w:val="22"/>
                <w:szCs w:val="22"/>
              </w:rPr>
              <w:t>IndependentSector.org e</w:t>
            </w:r>
            <w:r w:rsidR="009A3438" w:rsidRPr="009A3438">
              <w:rPr>
                <w:rFonts w:ascii="Times" w:hAnsi="Times"/>
                <w:bCs/>
                <w:color w:val="000000" w:themeColor="text1"/>
                <w:sz w:val="22"/>
                <w:szCs w:val="22"/>
              </w:rPr>
              <w:t>stimated National Value of Each Volunteer Hour – $25.43/hour.</w:t>
            </w:r>
          </w:p>
        </w:tc>
      </w:tr>
      <w:tr w:rsidR="00A0143D" w:rsidRPr="009A3438" w14:paraId="5D350D94" w14:textId="77777777" w:rsidTr="007212AE">
        <w:trPr>
          <w:trHeight w:val="386"/>
        </w:trPr>
        <w:tc>
          <w:tcPr>
            <w:tcW w:w="9900" w:type="dxa"/>
            <w:gridSpan w:val="3"/>
            <w:shd w:val="clear" w:color="auto" w:fill="BFBFBF" w:themeFill="background1" w:themeFillShade="BF"/>
            <w:vAlign w:val="center"/>
          </w:tcPr>
          <w:p w14:paraId="73A006E2" w14:textId="77777777" w:rsidR="00A0143D" w:rsidRPr="009A3438" w:rsidRDefault="00A92C16" w:rsidP="00BA0D21">
            <w:pPr>
              <w:jc w:val="center"/>
              <w:rPr>
                <w:rFonts w:ascii="Times" w:hAnsi="Times" w:cs="Arial"/>
                <w:b/>
                <w:sz w:val="22"/>
                <w:szCs w:val="22"/>
              </w:rPr>
            </w:pPr>
            <w:r w:rsidRPr="009A3438">
              <w:rPr>
                <w:rFonts w:ascii="Times" w:hAnsi="Times" w:cs="Arial"/>
                <w:b/>
                <w:sz w:val="22"/>
                <w:szCs w:val="22"/>
              </w:rPr>
              <w:t>EXPENSES</w:t>
            </w:r>
          </w:p>
        </w:tc>
      </w:tr>
      <w:tr w:rsidR="00A0143D" w:rsidRPr="009A3438" w14:paraId="020509A8" w14:textId="77777777" w:rsidTr="007212AE">
        <w:trPr>
          <w:trHeight w:val="341"/>
        </w:trPr>
        <w:tc>
          <w:tcPr>
            <w:tcW w:w="2209" w:type="dxa"/>
            <w:vAlign w:val="center"/>
          </w:tcPr>
          <w:p w14:paraId="5756BBCF" w14:textId="77777777" w:rsidR="00A0143D" w:rsidRPr="009A3438" w:rsidRDefault="00A0143D" w:rsidP="00BA0D21">
            <w:pPr>
              <w:jc w:val="center"/>
              <w:rPr>
                <w:rFonts w:ascii="Times" w:hAnsi="Times" w:cs="Arial"/>
                <w:b/>
                <w:sz w:val="22"/>
                <w:szCs w:val="22"/>
              </w:rPr>
            </w:pPr>
            <w:r w:rsidRPr="009A3438">
              <w:rPr>
                <w:rFonts w:ascii="Times" w:hAnsi="Times" w:cs="Arial"/>
                <w:b/>
                <w:sz w:val="22"/>
                <w:szCs w:val="22"/>
              </w:rPr>
              <w:t>Item</w:t>
            </w:r>
          </w:p>
        </w:tc>
        <w:tc>
          <w:tcPr>
            <w:tcW w:w="1391" w:type="dxa"/>
            <w:vAlign w:val="center"/>
          </w:tcPr>
          <w:p w14:paraId="356FD442" w14:textId="77777777" w:rsidR="00A0143D" w:rsidRPr="009A3438" w:rsidRDefault="00A0143D" w:rsidP="00BA0D21">
            <w:pPr>
              <w:jc w:val="center"/>
              <w:rPr>
                <w:rFonts w:ascii="Times" w:hAnsi="Times" w:cs="Arial"/>
                <w:sz w:val="22"/>
                <w:szCs w:val="22"/>
              </w:rPr>
            </w:pPr>
            <w:r w:rsidRPr="009A3438">
              <w:rPr>
                <w:rFonts w:ascii="Times" w:hAnsi="Times" w:cs="Arial"/>
                <w:b/>
                <w:sz w:val="22"/>
                <w:szCs w:val="22"/>
              </w:rPr>
              <w:t>Amount</w:t>
            </w:r>
          </w:p>
        </w:tc>
        <w:tc>
          <w:tcPr>
            <w:tcW w:w="6300" w:type="dxa"/>
            <w:vAlign w:val="center"/>
          </w:tcPr>
          <w:p w14:paraId="1E2EBC93" w14:textId="77777777" w:rsidR="00A0143D" w:rsidRPr="009A3438" w:rsidRDefault="00A0143D" w:rsidP="00BA0D21">
            <w:pPr>
              <w:jc w:val="center"/>
              <w:rPr>
                <w:rFonts w:ascii="Times" w:hAnsi="Times" w:cs="Arial"/>
                <w:color w:val="FF0000"/>
                <w:sz w:val="22"/>
                <w:szCs w:val="22"/>
              </w:rPr>
            </w:pPr>
            <w:r w:rsidRPr="009A3438">
              <w:rPr>
                <w:rFonts w:ascii="Times" w:hAnsi="Times" w:cs="Arial"/>
                <w:b/>
                <w:sz w:val="22"/>
                <w:szCs w:val="22"/>
              </w:rPr>
              <w:t>Explanation</w:t>
            </w:r>
          </w:p>
        </w:tc>
      </w:tr>
      <w:tr w:rsidR="00A0143D" w:rsidRPr="009A3438" w14:paraId="29850C57" w14:textId="77777777" w:rsidTr="007212AE">
        <w:trPr>
          <w:trHeight w:val="701"/>
        </w:trPr>
        <w:tc>
          <w:tcPr>
            <w:tcW w:w="2209" w:type="dxa"/>
          </w:tcPr>
          <w:p w14:paraId="165012A1" w14:textId="77777777" w:rsidR="00A0143D" w:rsidRPr="009A3438" w:rsidRDefault="00A0143D" w:rsidP="00BA0D21">
            <w:pPr>
              <w:rPr>
                <w:rFonts w:ascii="Times" w:hAnsi="Times" w:cs="Arial"/>
                <w:color w:val="000000" w:themeColor="text1"/>
                <w:sz w:val="22"/>
                <w:szCs w:val="22"/>
              </w:rPr>
            </w:pPr>
            <w:r w:rsidRPr="009A3438">
              <w:rPr>
                <w:rFonts w:ascii="Times" w:hAnsi="Times" w:cs="Arial"/>
                <w:color w:val="000000" w:themeColor="text1"/>
                <w:sz w:val="22"/>
                <w:szCs w:val="22"/>
              </w:rPr>
              <w:t>Executive Director</w:t>
            </w:r>
          </w:p>
        </w:tc>
        <w:tc>
          <w:tcPr>
            <w:tcW w:w="1391" w:type="dxa"/>
          </w:tcPr>
          <w:p w14:paraId="18E75E7E" w14:textId="77777777" w:rsidR="00A0143D" w:rsidRPr="009A3438" w:rsidRDefault="00A0143D" w:rsidP="00BA0D21">
            <w:pPr>
              <w:rPr>
                <w:rFonts w:ascii="Times" w:hAnsi="Times" w:cs="Arial"/>
                <w:color w:val="000000" w:themeColor="text1"/>
                <w:sz w:val="22"/>
                <w:szCs w:val="22"/>
              </w:rPr>
            </w:pPr>
            <w:r w:rsidRPr="009A3438">
              <w:rPr>
                <w:rFonts w:ascii="Times" w:hAnsi="Times" w:cs="Lucida Grande"/>
                <w:color w:val="000000"/>
                <w:sz w:val="22"/>
                <w:szCs w:val="22"/>
              </w:rPr>
              <w:t>$1992.24</w:t>
            </w:r>
          </w:p>
        </w:tc>
        <w:tc>
          <w:tcPr>
            <w:tcW w:w="6300" w:type="dxa"/>
          </w:tcPr>
          <w:p w14:paraId="7F20D47F" w14:textId="1E83810A" w:rsidR="00A0143D" w:rsidRPr="009A3438" w:rsidRDefault="00A0143D" w:rsidP="00C6614B">
            <w:pPr>
              <w:rPr>
                <w:rFonts w:ascii="Times" w:hAnsi="Times" w:cs="Arial"/>
                <w:color w:val="000000" w:themeColor="text1"/>
                <w:sz w:val="22"/>
                <w:szCs w:val="22"/>
              </w:rPr>
            </w:pPr>
            <w:r w:rsidRPr="009A3438">
              <w:rPr>
                <w:rFonts w:ascii="Times" w:hAnsi="Times" w:cs="Arial"/>
                <w:color w:val="000000" w:themeColor="text1"/>
                <w:sz w:val="22"/>
                <w:szCs w:val="22"/>
              </w:rPr>
              <w:t xml:space="preserve">The Executive Director will take charge </w:t>
            </w:r>
            <w:r w:rsidR="00C6614B">
              <w:rPr>
                <w:rFonts w:ascii="Times" w:hAnsi="Times" w:cs="Arial"/>
                <w:color w:val="000000" w:themeColor="text1"/>
                <w:sz w:val="22"/>
                <w:szCs w:val="22"/>
              </w:rPr>
              <w:t>of recruitment, location securement, outreach, and volunteer management</w:t>
            </w:r>
            <w:r w:rsidRPr="009A3438">
              <w:rPr>
                <w:rFonts w:ascii="Times" w:hAnsi="Times" w:cs="Arial"/>
                <w:color w:val="000000" w:themeColor="text1"/>
                <w:sz w:val="22"/>
                <w:szCs w:val="22"/>
              </w:rPr>
              <w:t xml:space="preserve">. They will </w:t>
            </w:r>
            <w:r w:rsidR="002900B9" w:rsidRPr="009A3438">
              <w:rPr>
                <w:rFonts w:ascii="Times" w:hAnsi="Times" w:cs="Arial"/>
                <w:color w:val="000000" w:themeColor="text1"/>
                <w:sz w:val="22"/>
                <w:szCs w:val="22"/>
              </w:rPr>
              <w:t>spend</w:t>
            </w:r>
            <w:r w:rsidRPr="009A3438">
              <w:rPr>
                <w:rFonts w:ascii="Times" w:hAnsi="Times" w:cs="Arial"/>
                <w:color w:val="000000" w:themeColor="text1"/>
                <w:sz w:val="22"/>
                <w:szCs w:val="22"/>
              </w:rPr>
              <w:t xml:space="preserve"> an estimated 8% of their yearly hourly </w:t>
            </w:r>
            <w:r w:rsidR="00A92C16" w:rsidRPr="009A3438">
              <w:rPr>
                <w:rFonts w:ascii="Times" w:hAnsi="Times" w:cs="Arial"/>
                <w:color w:val="000000" w:themeColor="text1"/>
                <w:sz w:val="22"/>
                <w:szCs w:val="22"/>
              </w:rPr>
              <w:t>i</w:t>
            </w:r>
            <w:r w:rsidRPr="009A3438">
              <w:rPr>
                <w:rFonts w:ascii="Times" w:hAnsi="Times" w:cs="Arial"/>
                <w:color w:val="000000" w:themeColor="text1"/>
                <w:sz w:val="22"/>
                <w:szCs w:val="22"/>
              </w:rPr>
              <w:t>ncome on this project.</w:t>
            </w:r>
          </w:p>
        </w:tc>
      </w:tr>
      <w:tr w:rsidR="00701913" w:rsidRPr="009A3438" w14:paraId="21E06CBC" w14:textId="77777777" w:rsidTr="007212AE">
        <w:trPr>
          <w:trHeight w:val="701"/>
        </w:trPr>
        <w:tc>
          <w:tcPr>
            <w:tcW w:w="2209" w:type="dxa"/>
          </w:tcPr>
          <w:p w14:paraId="619C89E1" w14:textId="3B51342C" w:rsidR="00701913" w:rsidRPr="009A3438" w:rsidRDefault="00701913" w:rsidP="00BA0D21">
            <w:pPr>
              <w:rPr>
                <w:rFonts w:ascii="Times" w:hAnsi="Times"/>
                <w:color w:val="000000"/>
                <w:sz w:val="22"/>
                <w:szCs w:val="22"/>
              </w:rPr>
            </w:pPr>
            <w:r w:rsidRPr="009A3438">
              <w:rPr>
                <w:rFonts w:ascii="Times" w:hAnsi="Times"/>
                <w:color w:val="000000"/>
                <w:sz w:val="22"/>
                <w:szCs w:val="22"/>
              </w:rPr>
              <w:t>Fringe Benefits (13% of salary)</w:t>
            </w:r>
          </w:p>
        </w:tc>
        <w:tc>
          <w:tcPr>
            <w:tcW w:w="1391" w:type="dxa"/>
          </w:tcPr>
          <w:p w14:paraId="4D62723A" w14:textId="354B5E84" w:rsidR="00701913" w:rsidRPr="009A3438" w:rsidRDefault="00701913" w:rsidP="00BA0D21">
            <w:pPr>
              <w:rPr>
                <w:rFonts w:ascii="Times" w:hAnsi="Times" w:cs="Lucida Grande"/>
                <w:color w:val="000000"/>
                <w:sz w:val="22"/>
                <w:szCs w:val="22"/>
              </w:rPr>
            </w:pPr>
            <w:r w:rsidRPr="009A3438">
              <w:rPr>
                <w:rFonts w:ascii="Times" w:hAnsi="Times" w:cs="Arial"/>
                <w:sz w:val="22"/>
                <w:szCs w:val="22"/>
              </w:rPr>
              <w:t>$258.99</w:t>
            </w:r>
          </w:p>
        </w:tc>
        <w:tc>
          <w:tcPr>
            <w:tcW w:w="6300" w:type="dxa"/>
          </w:tcPr>
          <w:p w14:paraId="54C4EDB7" w14:textId="2775C253" w:rsidR="00701913" w:rsidRPr="009A3438" w:rsidRDefault="00701913" w:rsidP="001D1566">
            <w:pPr>
              <w:rPr>
                <w:rFonts w:ascii="Times" w:hAnsi="Times" w:cs="Arial"/>
                <w:color w:val="000000" w:themeColor="text1"/>
                <w:sz w:val="22"/>
                <w:szCs w:val="22"/>
              </w:rPr>
            </w:pPr>
            <w:r w:rsidRPr="009A3438">
              <w:rPr>
                <w:rFonts w:ascii="Times" w:hAnsi="Times" w:cs="Arial"/>
                <w:sz w:val="22"/>
                <w:szCs w:val="22"/>
              </w:rPr>
              <w:t>Estimate based on the National Compensation Survey from the Bureau of Labor Statistics.</w:t>
            </w:r>
          </w:p>
        </w:tc>
      </w:tr>
      <w:tr w:rsidR="00701913" w:rsidRPr="009A3438" w14:paraId="6F9C72AB" w14:textId="77777777" w:rsidTr="007212AE">
        <w:trPr>
          <w:trHeight w:val="701"/>
        </w:trPr>
        <w:tc>
          <w:tcPr>
            <w:tcW w:w="2209" w:type="dxa"/>
          </w:tcPr>
          <w:p w14:paraId="7037375A" w14:textId="4905F04F" w:rsidR="00701913" w:rsidRPr="009A3438" w:rsidRDefault="00701913" w:rsidP="00BA0D21">
            <w:pPr>
              <w:rPr>
                <w:rFonts w:ascii="Times" w:hAnsi="Times" w:cs="Arial"/>
                <w:color w:val="000000" w:themeColor="text1"/>
                <w:sz w:val="22"/>
                <w:szCs w:val="22"/>
              </w:rPr>
            </w:pPr>
            <w:r w:rsidRPr="009A3438">
              <w:rPr>
                <w:rFonts w:ascii="Times" w:hAnsi="Times"/>
                <w:color w:val="000000"/>
                <w:sz w:val="22"/>
                <w:szCs w:val="22"/>
              </w:rPr>
              <w:t>In Kind Support</w:t>
            </w:r>
          </w:p>
        </w:tc>
        <w:tc>
          <w:tcPr>
            <w:tcW w:w="1391" w:type="dxa"/>
          </w:tcPr>
          <w:p w14:paraId="1153580E" w14:textId="0BF0C2D0" w:rsidR="00701913" w:rsidRPr="009A3438" w:rsidRDefault="00701913" w:rsidP="00BA0D21">
            <w:pPr>
              <w:rPr>
                <w:rFonts w:ascii="Times" w:hAnsi="Times" w:cs="Lucida Grande"/>
                <w:color w:val="000000"/>
                <w:sz w:val="22"/>
                <w:szCs w:val="22"/>
              </w:rPr>
            </w:pPr>
            <w:r w:rsidRPr="009A3438">
              <w:rPr>
                <w:rFonts w:ascii="Times" w:hAnsi="Times" w:cs="Lucida Grande"/>
                <w:color w:val="000000"/>
                <w:sz w:val="22"/>
                <w:szCs w:val="22"/>
              </w:rPr>
              <w:t>$16,148.05</w:t>
            </w:r>
          </w:p>
        </w:tc>
        <w:tc>
          <w:tcPr>
            <w:tcW w:w="6300" w:type="dxa"/>
          </w:tcPr>
          <w:p w14:paraId="4565DB57" w14:textId="201731E0" w:rsidR="00701913" w:rsidRPr="009A3438" w:rsidRDefault="00701913" w:rsidP="001D1566">
            <w:pPr>
              <w:rPr>
                <w:rFonts w:ascii="Times" w:hAnsi="Times" w:cs="Arial"/>
                <w:color w:val="000000" w:themeColor="text1"/>
                <w:sz w:val="22"/>
                <w:szCs w:val="22"/>
              </w:rPr>
            </w:pPr>
            <w:r w:rsidRPr="009A3438">
              <w:rPr>
                <w:rFonts w:ascii="Times" w:hAnsi="Times" w:cs="Arial"/>
                <w:color w:val="000000" w:themeColor="text1"/>
                <w:sz w:val="22"/>
                <w:szCs w:val="22"/>
              </w:rPr>
              <w:t xml:space="preserve">In Kind Support includes </w:t>
            </w:r>
            <w:r>
              <w:rPr>
                <w:rFonts w:ascii="Times" w:hAnsi="Times" w:cs="Arial"/>
                <w:color w:val="000000" w:themeColor="text1"/>
                <w:sz w:val="22"/>
                <w:szCs w:val="22"/>
              </w:rPr>
              <w:t xml:space="preserve">volunteers associated with the </w:t>
            </w:r>
            <w:r w:rsidRPr="009A3438">
              <w:rPr>
                <w:rFonts w:ascii="Times" w:hAnsi="Times" w:cs="Arial"/>
                <w:color w:val="000000" w:themeColor="text1"/>
                <w:sz w:val="22"/>
                <w:szCs w:val="22"/>
              </w:rPr>
              <w:t xml:space="preserve">program. </w:t>
            </w:r>
            <w:r>
              <w:rPr>
                <w:rFonts w:ascii="Times" w:hAnsi="Times" w:cs="Arial"/>
                <w:color w:val="000000" w:themeColor="text1"/>
                <w:sz w:val="22"/>
                <w:szCs w:val="22"/>
              </w:rPr>
              <w:t xml:space="preserve">Volunteers </w:t>
            </w:r>
            <w:r w:rsidRPr="009A3438">
              <w:rPr>
                <w:rFonts w:ascii="Times" w:hAnsi="Times" w:cs="Arial"/>
                <w:color w:val="000000" w:themeColor="text1"/>
                <w:sz w:val="22"/>
                <w:szCs w:val="22"/>
              </w:rPr>
              <w:t>include a graphic designer (6 hours), digital marketer (5 hours), and support group facilitators (</w:t>
            </w:r>
            <w:r>
              <w:rPr>
                <w:rFonts w:ascii="Times" w:hAnsi="Times"/>
                <w:bCs/>
                <w:color w:val="000000" w:themeColor="text1"/>
                <w:sz w:val="22"/>
                <w:szCs w:val="22"/>
              </w:rPr>
              <w:t>6</w:t>
            </w:r>
            <w:r w:rsidRPr="009A3438">
              <w:rPr>
                <w:rFonts w:ascii="Times" w:hAnsi="Times"/>
                <w:bCs/>
                <w:color w:val="000000" w:themeColor="text1"/>
                <w:sz w:val="22"/>
                <w:szCs w:val="22"/>
              </w:rPr>
              <w:t xml:space="preserve"> volunteers spending </w:t>
            </w:r>
            <w:r>
              <w:rPr>
                <w:rFonts w:ascii="Times" w:hAnsi="Times"/>
                <w:bCs/>
                <w:color w:val="000000" w:themeColor="text1"/>
                <w:sz w:val="22"/>
                <w:szCs w:val="22"/>
              </w:rPr>
              <w:t>2</w:t>
            </w:r>
            <w:r w:rsidRPr="009A3438">
              <w:rPr>
                <w:rFonts w:ascii="Times" w:hAnsi="Times"/>
                <w:bCs/>
                <w:color w:val="000000" w:themeColor="text1"/>
                <w:sz w:val="22"/>
                <w:szCs w:val="22"/>
              </w:rPr>
              <w:t xml:space="preserve"> </w:t>
            </w:r>
            <w:r w:rsidRPr="009A3438">
              <w:rPr>
                <w:rFonts w:ascii="Times" w:hAnsi="Times"/>
                <w:bCs/>
                <w:color w:val="27343C"/>
                <w:sz w:val="22"/>
                <w:szCs w:val="22"/>
              </w:rPr>
              <w:t xml:space="preserve">hours a week on support groups, 52 weeks/year). </w:t>
            </w:r>
            <w:r w:rsidRPr="009A3438">
              <w:rPr>
                <w:rFonts w:ascii="Times" w:hAnsi="Times" w:cs="Arial"/>
                <w:color w:val="000000" w:themeColor="text1"/>
                <w:sz w:val="22"/>
                <w:szCs w:val="22"/>
              </w:rPr>
              <w:t>Group facilitators do not need specific mental health education. Howeve</w:t>
            </w:r>
            <w:r>
              <w:rPr>
                <w:rFonts w:ascii="Times" w:hAnsi="Times" w:cs="Arial"/>
                <w:color w:val="000000" w:themeColor="text1"/>
                <w:sz w:val="22"/>
                <w:szCs w:val="22"/>
              </w:rPr>
              <w:t xml:space="preserve">r, according to </w:t>
            </w:r>
            <w:r w:rsidR="00644595">
              <w:rPr>
                <w:rFonts w:ascii="Times" w:hAnsi="Times"/>
                <w:sz w:val="22"/>
                <w:szCs w:val="22"/>
              </w:rPr>
              <w:t>MHS guidelines,</w:t>
            </w:r>
            <w:r w:rsidR="00644595" w:rsidRPr="009A3438">
              <w:rPr>
                <w:rFonts w:ascii="Times" w:hAnsi="Times" w:cs="Arial"/>
                <w:color w:val="000000" w:themeColor="text1"/>
                <w:sz w:val="22"/>
                <w:szCs w:val="22"/>
              </w:rPr>
              <w:t xml:space="preserve"> </w:t>
            </w:r>
            <w:r w:rsidRPr="009A3438">
              <w:rPr>
                <w:rFonts w:ascii="Times" w:hAnsi="Times" w:cs="Arial"/>
                <w:color w:val="000000" w:themeColor="text1"/>
                <w:sz w:val="22"/>
                <w:szCs w:val="22"/>
              </w:rPr>
              <w:t>they should either have experienced a mental illness or have a family member experiencing mental illness. The total</w:t>
            </w:r>
            <w:r>
              <w:rPr>
                <w:rFonts w:ascii="Times" w:hAnsi="Times" w:cs="Arial"/>
                <w:color w:val="000000" w:themeColor="text1"/>
                <w:sz w:val="22"/>
                <w:szCs w:val="22"/>
              </w:rPr>
              <w:t xml:space="preserve"> estimate for In Kind support is based on</w:t>
            </w:r>
            <w:r w:rsidRPr="009A3438">
              <w:rPr>
                <w:rFonts w:ascii="Times" w:hAnsi="Times" w:cs="Arial"/>
                <w:color w:val="000000" w:themeColor="text1"/>
                <w:sz w:val="22"/>
                <w:szCs w:val="22"/>
              </w:rPr>
              <w:t xml:space="preserve"> </w:t>
            </w:r>
            <w:r>
              <w:rPr>
                <w:rFonts w:ascii="Times" w:hAnsi="Times" w:cs="Arial"/>
                <w:color w:val="000000" w:themeColor="text1"/>
                <w:sz w:val="22"/>
                <w:szCs w:val="22"/>
              </w:rPr>
              <w:t xml:space="preserve">the </w:t>
            </w:r>
            <w:r w:rsidRPr="009A3438">
              <w:rPr>
                <w:rFonts w:ascii="Times" w:hAnsi="Times" w:cs="Arial"/>
                <w:color w:val="000000" w:themeColor="text1"/>
                <w:sz w:val="22"/>
                <w:szCs w:val="22"/>
              </w:rPr>
              <w:t>IndependentSector.org e</w:t>
            </w:r>
            <w:r w:rsidRPr="009A3438">
              <w:rPr>
                <w:rFonts w:ascii="Times" w:hAnsi="Times"/>
                <w:bCs/>
                <w:color w:val="000000" w:themeColor="text1"/>
                <w:sz w:val="22"/>
                <w:szCs w:val="22"/>
              </w:rPr>
              <w:t>stimated National Value of Each Volunteer Hour – $25.43/hour.</w:t>
            </w:r>
          </w:p>
        </w:tc>
      </w:tr>
      <w:tr w:rsidR="00701913" w:rsidRPr="009A3438" w14:paraId="2E8E10FE" w14:textId="77777777" w:rsidTr="007212AE">
        <w:trPr>
          <w:trHeight w:val="701"/>
        </w:trPr>
        <w:tc>
          <w:tcPr>
            <w:tcW w:w="2209" w:type="dxa"/>
          </w:tcPr>
          <w:p w14:paraId="28C16C19" w14:textId="4053836C" w:rsidR="00701913" w:rsidRPr="009A3438" w:rsidRDefault="00BD0D75" w:rsidP="00BA0D21">
            <w:pPr>
              <w:rPr>
                <w:rFonts w:ascii="Times" w:hAnsi="Times" w:cs="Arial"/>
                <w:b/>
                <w:color w:val="000000" w:themeColor="text1"/>
                <w:sz w:val="22"/>
                <w:szCs w:val="22"/>
              </w:rPr>
            </w:pPr>
            <w:r>
              <w:rPr>
                <w:rFonts w:ascii="Times" w:hAnsi="Times" w:cs="Arial"/>
                <w:color w:val="000000" w:themeColor="text1"/>
                <w:sz w:val="22"/>
                <w:szCs w:val="22"/>
              </w:rPr>
              <w:t xml:space="preserve">MHS </w:t>
            </w:r>
            <w:r w:rsidR="00701913" w:rsidRPr="009A3438">
              <w:rPr>
                <w:rFonts w:ascii="Times" w:hAnsi="Times" w:cs="Arial"/>
                <w:color w:val="000000" w:themeColor="text1"/>
                <w:sz w:val="22"/>
                <w:szCs w:val="22"/>
              </w:rPr>
              <w:t>Support Group Training Courses</w:t>
            </w:r>
          </w:p>
        </w:tc>
        <w:tc>
          <w:tcPr>
            <w:tcW w:w="1391" w:type="dxa"/>
          </w:tcPr>
          <w:p w14:paraId="1F5CC3EA" w14:textId="77777777" w:rsidR="00701913" w:rsidRPr="009A3438" w:rsidRDefault="00701913" w:rsidP="00BA0D21">
            <w:pPr>
              <w:rPr>
                <w:rFonts w:ascii="Times" w:hAnsi="Times" w:cs="Arial"/>
                <w:b/>
                <w:color w:val="000000" w:themeColor="text1"/>
                <w:sz w:val="22"/>
                <w:szCs w:val="22"/>
              </w:rPr>
            </w:pPr>
            <w:r w:rsidRPr="009A3438">
              <w:rPr>
                <w:rFonts w:ascii="Times" w:hAnsi="Times" w:cs="Arial"/>
                <w:color w:val="000000" w:themeColor="text1"/>
                <w:sz w:val="22"/>
                <w:szCs w:val="22"/>
              </w:rPr>
              <w:t>$900</w:t>
            </w:r>
          </w:p>
        </w:tc>
        <w:tc>
          <w:tcPr>
            <w:tcW w:w="6300" w:type="dxa"/>
          </w:tcPr>
          <w:p w14:paraId="44D4B0C3" w14:textId="39CCE5FD" w:rsidR="00701913" w:rsidRPr="009A3438" w:rsidRDefault="00701913" w:rsidP="002E0CBA">
            <w:pPr>
              <w:rPr>
                <w:rFonts w:ascii="Times" w:hAnsi="Times" w:cs="Arial"/>
                <w:color w:val="000000" w:themeColor="text1"/>
                <w:sz w:val="22"/>
                <w:szCs w:val="22"/>
              </w:rPr>
            </w:pPr>
            <w:r w:rsidRPr="009A3438">
              <w:rPr>
                <w:rFonts w:ascii="Times" w:hAnsi="Times" w:cs="Arial"/>
                <w:color w:val="000000" w:themeColor="text1"/>
                <w:sz w:val="22"/>
                <w:szCs w:val="22"/>
              </w:rPr>
              <w:t>Each course has a $225 registration fee. By training 4 volunteer facilitators, the tota</w:t>
            </w:r>
            <w:r>
              <w:rPr>
                <w:rFonts w:ascii="Times" w:hAnsi="Times" w:cs="Arial"/>
                <w:color w:val="000000" w:themeColor="text1"/>
                <w:sz w:val="22"/>
                <w:szCs w:val="22"/>
              </w:rPr>
              <w:t>l cost is $900. Training</w:t>
            </w:r>
            <w:r w:rsidRPr="009A3438">
              <w:rPr>
                <w:rFonts w:ascii="Times" w:hAnsi="Times" w:cs="Arial"/>
                <w:color w:val="000000" w:themeColor="text1"/>
                <w:sz w:val="22"/>
                <w:szCs w:val="22"/>
              </w:rPr>
              <w:t xml:space="preserve"> needed because </w:t>
            </w:r>
            <w:r w:rsidR="00644595">
              <w:rPr>
                <w:rFonts w:ascii="Times" w:hAnsi="Times"/>
                <w:sz w:val="22"/>
                <w:szCs w:val="22"/>
              </w:rPr>
              <w:t>MHS</w:t>
            </w:r>
            <w:r w:rsidR="002E0CBA">
              <w:rPr>
                <w:rFonts w:ascii="Times" w:hAnsi="Times"/>
                <w:sz w:val="22"/>
                <w:szCs w:val="22"/>
              </w:rPr>
              <w:t xml:space="preserve"> </w:t>
            </w:r>
            <w:r w:rsidRPr="009A3438">
              <w:rPr>
                <w:rFonts w:ascii="Times" w:hAnsi="Times" w:cs="Arial"/>
                <w:color w:val="000000" w:themeColor="text1"/>
                <w:sz w:val="22"/>
                <w:szCs w:val="22"/>
              </w:rPr>
              <w:t xml:space="preserve">groups are built </w:t>
            </w:r>
            <w:r>
              <w:rPr>
                <w:rFonts w:ascii="Times" w:hAnsi="Times" w:cs="Arial"/>
                <w:color w:val="000000" w:themeColor="text1"/>
                <w:sz w:val="22"/>
                <w:szCs w:val="22"/>
              </w:rPr>
              <w:t>around</w:t>
            </w:r>
            <w:r w:rsidRPr="009A3438">
              <w:rPr>
                <w:rFonts w:ascii="Times" w:hAnsi="Times" w:cs="Arial"/>
                <w:color w:val="000000" w:themeColor="text1"/>
                <w:sz w:val="22"/>
                <w:szCs w:val="22"/>
              </w:rPr>
              <w:t xml:space="preserve"> struc</w:t>
            </w:r>
            <w:r>
              <w:rPr>
                <w:rFonts w:ascii="Times" w:hAnsi="Times" w:cs="Arial"/>
                <w:color w:val="000000" w:themeColor="text1"/>
                <w:sz w:val="22"/>
                <w:szCs w:val="22"/>
              </w:rPr>
              <w:t>tured manuals to ensure fidelity</w:t>
            </w:r>
          </w:p>
        </w:tc>
      </w:tr>
      <w:tr w:rsidR="00701913" w:rsidRPr="009A3438" w14:paraId="3419303B" w14:textId="77777777" w:rsidTr="007212AE">
        <w:trPr>
          <w:trHeight w:val="701"/>
        </w:trPr>
        <w:tc>
          <w:tcPr>
            <w:tcW w:w="2209" w:type="dxa"/>
          </w:tcPr>
          <w:p w14:paraId="1B2EA62F" w14:textId="77777777" w:rsidR="00701913" w:rsidRPr="009A3438" w:rsidRDefault="00701913" w:rsidP="00BA0D21">
            <w:pPr>
              <w:rPr>
                <w:rFonts w:ascii="Times" w:hAnsi="Times" w:cs="Arial"/>
                <w:color w:val="000000" w:themeColor="text1"/>
                <w:sz w:val="22"/>
                <w:szCs w:val="22"/>
              </w:rPr>
            </w:pPr>
            <w:r w:rsidRPr="009A3438">
              <w:rPr>
                <w:rFonts w:ascii="Times" w:hAnsi="Times" w:cs="Arial"/>
                <w:color w:val="000000" w:themeColor="text1"/>
                <w:sz w:val="22"/>
                <w:szCs w:val="22"/>
              </w:rPr>
              <w:t>Travel</w:t>
            </w:r>
          </w:p>
        </w:tc>
        <w:tc>
          <w:tcPr>
            <w:tcW w:w="1391" w:type="dxa"/>
          </w:tcPr>
          <w:p w14:paraId="67AA1E9B" w14:textId="77777777" w:rsidR="00701913" w:rsidRPr="009A3438" w:rsidRDefault="00701913" w:rsidP="00BA0D21">
            <w:pPr>
              <w:rPr>
                <w:rFonts w:ascii="Times" w:hAnsi="Times" w:cs="Arial"/>
                <w:color w:val="000000" w:themeColor="text1"/>
                <w:sz w:val="22"/>
                <w:szCs w:val="22"/>
              </w:rPr>
            </w:pPr>
            <w:r w:rsidRPr="009A3438">
              <w:rPr>
                <w:rFonts w:ascii="Times" w:hAnsi="Times" w:cs="Arial"/>
                <w:color w:val="000000" w:themeColor="text1"/>
                <w:sz w:val="22"/>
                <w:szCs w:val="22"/>
              </w:rPr>
              <w:t>$371.20</w:t>
            </w:r>
          </w:p>
        </w:tc>
        <w:tc>
          <w:tcPr>
            <w:tcW w:w="6300" w:type="dxa"/>
          </w:tcPr>
          <w:p w14:paraId="04650FBB" w14:textId="7D4066DE" w:rsidR="00701913" w:rsidRPr="009A3438" w:rsidRDefault="00701913" w:rsidP="00BD0D75">
            <w:pPr>
              <w:rPr>
                <w:rFonts w:ascii="Times" w:hAnsi="Times" w:cs="Arial"/>
                <w:color w:val="000000" w:themeColor="text1"/>
                <w:sz w:val="22"/>
                <w:szCs w:val="22"/>
              </w:rPr>
            </w:pPr>
            <w:r w:rsidRPr="009A3438">
              <w:rPr>
                <w:rFonts w:ascii="Times" w:hAnsi="Times" w:cs="Arial"/>
                <w:color w:val="000000" w:themeColor="text1"/>
                <w:sz w:val="22"/>
                <w:szCs w:val="22"/>
              </w:rPr>
              <w:t xml:space="preserve">Signature Program training for </w:t>
            </w:r>
            <w:r w:rsidR="00644595">
              <w:rPr>
                <w:rFonts w:ascii="Times" w:hAnsi="Times"/>
                <w:sz w:val="22"/>
                <w:szCs w:val="22"/>
              </w:rPr>
              <w:t>MHS</w:t>
            </w:r>
            <w:r w:rsidR="00644595">
              <w:rPr>
                <w:rFonts w:ascii="Times" w:hAnsi="Times" w:cs="Arial"/>
                <w:color w:val="000000" w:themeColor="text1"/>
                <w:sz w:val="22"/>
                <w:szCs w:val="22"/>
              </w:rPr>
              <w:t xml:space="preserve"> </w:t>
            </w:r>
            <w:r w:rsidR="00BD0D75">
              <w:rPr>
                <w:rFonts w:ascii="Times" w:hAnsi="Times" w:cs="Arial"/>
                <w:color w:val="000000" w:themeColor="text1"/>
                <w:sz w:val="22"/>
                <w:szCs w:val="22"/>
              </w:rPr>
              <w:t>is</w:t>
            </w:r>
            <w:r w:rsidRPr="009A3438">
              <w:rPr>
                <w:rFonts w:ascii="Times" w:hAnsi="Times" w:cs="Arial"/>
                <w:color w:val="000000" w:themeColor="text1"/>
                <w:sz w:val="22"/>
                <w:szCs w:val="22"/>
              </w:rPr>
              <w:t xml:space="preserve"> held in Wheaton, IL, </w:t>
            </w:r>
            <w:r>
              <w:rPr>
                <w:rFonts w:ascii="Times" w:hAnsi="Times" w:cs="Arial"/>
                <w:color w:val="000000" w:themeColor="text1"/>
                <w:sz w:val="22"/>
                <w:szCs w:val="22"/>
              </w:rPr>
              <w:t xml:space="preserve">about </w:t>
            </w:r>
            <w:r w:rsidRPr="009A3438">
              <w:rPr>
                <w:rFonts w:ascii="Times" w:hAnsi="Times" w:cs="Arial"/>
                <w:color w:val="000000" w:themeColor="text1"/>
                <w:sz w:val="22"/>
                <w:szCs w:val="22"/>
              </w:rPr>
              <w:t xml:space="preserve">80 miles from </w:t>
            </w:r>
            <w:r w:rsidR="00644595">
              <w:rPr>
                <w:rFonts w:ascii="Times" w:hAnsi="Times"/>
                <w:sz w:val="22"/>
                <w:szCs w:val="22"/>
              </w:rPr>
              <w:t>MHS</w:t>
            </w:r>
            <w:r w:rsidR="00644595" w:rsidRPr="009A3438">
              <w:rPr>
                <w:rFonts w:ascii="Times" w:hAnsi="Times" w:cs="Arial"/>
                <w:color w:val="000000" w:themeColor="text1"/>
                <w:sz w:val="22"/>
                <w:szCs w:val="22"/>
              </w:rPr>
              <w:t xml:space="preserve"> </w:t>
            </w:r>
            <w:r w:rsidRPr="009A3438">
              <w:rPr>
                <w:rFonts w:ascii="Times" w:hAnsi="Times" w:cs="Arial"/>
                <w:color w:val="000000" w:themeColor="text1"/>
                <w:sz w:val="22"/>
                <w:szCs w:val="22"/>
              </w:rPr>
              <w:t xml:space="preserve">headquarters in Rockford, IL. In order to cover training, </w:t>
            </w:r>
            <w:r w:rsidR="00644595">
              <w:rPr>
                <w:rFonts w:ascii="Times" w:hAnsi="Times"/>
                <w:sz w:val="22"/>
                <w:szCs w:val="22"/>
              </w:rPr>
              <w:t>MHS</w:t>
            </w:r>
            <w:r w:rsidR="00644595" w:rsidRPr="009A3438">
              <w:rPr>
                <w:rFonts w:ascii="Times" w:hAnsi="Times" w:cs="Arial"/>
                <w:color w:val="000000" w:themeColor="text1"/>
                <w:sz w:val="22"/>
                <w:szCs w:val="22"/>
              </w:rPr>
              <w:t xml:space="preserve"> </w:t>
            </w:r>
            <w:r w:rsidRPr="009A3438">
              <w:rPr>
                <w:rFonts w:ascii="Times" w:hAnsi="Times" w:cs="Arial"/>
                <w:color w:val="000000" w:themeColor="text1"/>
                <w:sz w:val="22"/>
                <w:szCs w:val="22"/>
              </w:rPr>
              <w:t xml:space="preserve">will reimburse gas expenses. According to the IRS, </w:t>
            </w:r>
            <w:r w:rsidR="00BD0D75">
              <w:rPr>
                <w:rFonts w:ascii="Times" w:hAnsi="Times" w:cs="Arial"/>
                <w:color w:val="000000" w:themeColor="text1"/>
                <w:sz w:val="22"/>
                <w:szCs w:val="22"/>
              </w:rPr>
              <w:t xml:space="preserve">the </w:t>
            </w:r>
            <w:r w:rsidRPr="009A3438">
              <w:rPr>
                <w:rFonts w:ascii="Times" w:hAnsi="Times" w:cs="Arial"/>
                <w:color w:val="000000" w:themeColor="text1"/>
                <w:sz w:val="22"/>
                <w:szCs w:val="22"/>
              </w:rPr>
              <w:t>standard mileage rates for the use of a car for business is 58 cents per mile</w:t>
            </w:r>
            <w:r>
              <w:rPr>
                <w:rFonts w:ascii="Times" w:hAnsi="Times" w:cs="Arial"/>
                <w:color w:val="000000" w:themeColor="text1"/>
                <w:sz w:val="22"/>
                <w:szCs w:val="22"/>
              </w:rPr>
              <w:t xml:space="preserve"> driven</w:t>
            </w:r>
            <w:r w:rsidRPr="009A3438">
              <w:rPr>
                <w:rFonts w:ascii="Times" w:hAnsi="Times" w:cs="Arial"/>
                <w:color w:val="000000" w:themeColor="text1"/>
                <w:sz w:val="22"/>
                <w:szCs w:val="22"/>
              </w:rPr>
              <w:t>. Using these figures, volunteers will spend $92.80 traveling round trip from Rockford, IL to Wheaton, IL. We will reimburse all volunteers attending training</w:t>
            </w:r>
            <w:r>
              <w:rPr>
                <w:rFonts w:ascii="Times" w:hAnsi="Times" w:cs="Arial"/>
                <w:color w:val="000000" w:themeColor="text1"/>
                <w:sz w:val="22"/>
                <w:szCs w:val="22"/>
              </w:rPr>
              <w:t>.</w:t>
            </w:r>
          </w:p>
        </w:tc>
      </w:tr>
      <w:tr w:rsidR="00701913" w:rsidRPr="009A3438" w14:paraId="356AB751" w14:textId="77777777" w:rsidTr="007212AE">
        <w:trPr>
          <w:trHeight w:val="701"/>
        </w:trPr>
        <w:tc>
          <w:tcPr>
            <w:tcW w:w="2209" w:type="dxa"/>
          </w:tcPr>
          <w:p w14:paraId="455C2339" w14:textId="77777777" w:rsidR="00701913" w:rsidRPr="009A3438" w:rsidRDefault="00701913" w:rsidP="00BA0D21">
            <w:pPr>
              <w:rPr>
                <w:rFonts w:ascii="Times" w:hAnsi="Times" w:cs="Arial"/>
                <w:color w:val="000000" w:themeColor="text1"/>
                <w:sz w:val="22"/>
                <w:szCs w:val="22"/>
              </w:rPr>
            </w:pPr>
            <w:r w:rsidRPr="009A3438">
              <w:rPr>
                <w:rFonts w:ascii="Times" w:hAnsi="Times" w:cs="Arial"/>
                <w:color w:val="000000" w:themeColor="text1"/>
                <w:sz w:val="22"/>
                <w:szCs w:val="22"/>
              </w:rPr>
              <w:t>Program Evaluation Supplies</w:t>
            </w:r>
          </w:p>
        </w:tc>
        <w:tc>
          <w:tcPr>
            <w:tcW w:w="1391" w:type="dxa"/>
          </w:tcPr>
          <w:p w14:paraId="7AC008BC" w14:textId="77777777" w:rsidR="00701913" w:rsidRPr="009A3438" w:rsidRDefault="00701913" w:rsidP="00BA0D21">
            <w:pPr>
              <w:rPr>
                <w:rFonts w:ascii="Times" w:hAnsi="Times" w:cs="Arial"/>
                <w:color w:val="000000" w:themeColor="text1"/>
                <w:sz w:val="22"/>
                <w:szCs w:val="22"/>
              </w:rPr>
            </w:pPr>
            <w:r w:rsidRPr="009A3438">
              <w:rPr>
                <w:rFonts w:ascii="Times" w:hAnsi="Times" w:cs="Arial"/>
                <w:color w:val="000000" w:themeColor="text1"/>
                <w:sz w:val="22"/>
                <w:szCs w:val="22"/>
              </w:rPr>
              <w:t>$107.95</w:t>
            </w:r>
          </w:p>
        </w:tc>
        <w:tc>
          <w:tcPr>
            <w:tcW w:w="6300" w:type="dxa"/>
          </w:tcPr>
          <w:p w14:paraId="341C1BFE" w14:textId="19D5033F" w:rsidR="00701913" w:rsidRPr="009A3438" w:rsidRDefault="00701913" w:rsidP="00BD0D75">
            <w:pPr>
              <w:rPr>
                <w:rFonts w:ascii="Times" w:hAnsi="Times" w:cs="Arial"/>
                <w:color w:val="000000" w:themeColor="text1"/>
                <w:sz w:val="22"/>
                <w:szCs w:val="22"/>
              </w:rPr>
            </w:pPr>
            <w:r w:rsidRPr="009A3438">
              <w:rPr>
                <w:rFonts w:ascii="Times" w:hAnsi="Times" w:cs="Arial"/>
                <w:color w:val="000000" w:themeColor="text1"/>
                <w:sz w:val="22"/>
                <w:szCs w:val="22"/>
              </w:rPr>
              <w:t xml:space="preserve">In order to evaluate our teen support groups, we need to conduct surveys. Supplies needed include paper/printing, pens, and clipboards. </w:t>
            </w:r>
            <w:r w:rsidR="00BD0D75">
              <w:rPr>
                <w:rFonts w:ascii="Times" w:hAnsi="Times" w:cs="Arial"/>
                <w:color w:val="000000" w:themeColor="text1"/>
                <w:sz w:val="22"/>
                <w:szCs w:val="22"/>
              </w:rPr>
              <w:t>MHS</w:t>
            </w:r>
            <w:r w:rsidRPr="009A3438">
              <w:rPr>
                <w:rFonts w:ascii="Times" w:hAnsi="Times" w:cs="Arial"/>
                <w:color w:val="000000" w:themeColor="text1"/>
                <w:sz w:val="22"/>
                <w:szCs w:val="22"/>
              </w:rPr>
              <w:t xml:space="preserve"> plan</w:t>
            </w:r>
            <w:r w:rsidR="00BD0D75">
              <w:rPr>
                <w:rFonts w:ascii="Times" w:hAnsi="Times" w:cs="Arial"/>
                <w:color w:val="000000" w:themeColor="text1"/>
                <w:sz w:val="22"/>
                <w:szCs w:val="22"/>
              </w:rPr>
              <w:t>s</w:t>
            </w:r>
            <w:r w:rsidRPr="009A3438">
              <w:rPr>
                <w:rFonts w:ascii="Times" w:hAnsi="Times" w:cs="Arial"/>
                <w:color w:val="000000" w:themeColor="text1"/>
                <w:sz w:val="22"/>
                <w:szCs w:val="22"/>
              </w:rPr>
              <w:t xml:space="preserve"> to print 125 survey copies per quarter to be divided amongst groups. The total cost for the year to print 500 black and white copies is $45 at Office Depot. One box of pens for each volunteer (6) will cost a total </w:t>
            </w:r>
            <w:r>
              <w:rPr>
                <w:rFonts w:ascii="Times" w:hAnsi="Times" w:cs="Arial"/>
                <w:color w:val="000000" w:themeColor="text1"/>
                <w:sz w:val="22"/>
                <w:szCs w:val="22"/>
              </w:rPr>
              <w:t xml:space="preserve">of </w:t>
            </w:r>
            <w:r w:rsidRPr="009A3438">
              <w:rPr>
                <w:rFonts w:ascii="Times" w:hAnsi="Times" w:cs="Arial"/>
                <w:color w:val="000000" w:themeColor="text1"/>
                <w:sz w:val="22"/>
                <w:szCs w:val="22"/>
              </w:rPr>
              <w:t>$30, and a package of 30 clipboards to use to take surveys on will cost $32.95.</w:t>
            </w:r>
          </w:p>
        </w:tc>
      </w:tr>
      <w:tr w:rsidR="00701913" w:rsidRPr="009A3438" w14:paraId="77FBE984" w14:textId="77777777" w:rsidTr="007212AE">
        <w:trPr>
          <w:trHeight w:val="701"/>
        </w:trPr>
        <w:tc>
          <w:tcPr>
            <w:tcW w:w="2209" w:type="dxa"/>
          </w:tcPr>
          <w:p w14:paraId="5A07624F" w14:textId="77777777" w:rsidR="00701913" w:rsidRPr="009A3438" w:rsidRDefault="00701913" w:rsidP="00BA0D21">
            <w:pPr>
              <w:rPr>
                <w:rFonts w:ascii="Times" w:hAnsi="Times" w:cs="Arial"/>
                <w:color w:val="000000" w:themeColor="text1"/>
                <w:sz w:val="22"/>
                <w:szCs w:val="22"/>
              </w:rPr>
            </w:pPr>
            <w:r w:rsidRPr="009A3438">
              <w:rPr>
                <w:rFonts w:ascii="Times" w:hAnsi="Times" w:cs="Arial"/>
                <w:color w:val="000000" w:themeColor="text1"/>
                <w:sz w:val="22"/>
                <w:szCs w:val="22"/>
              </w:rPr>
              <w:t>Marketing/Outreach</w:t>
            </w:r>
          </w:p>
        </w:tc>
        <w:tc>
          <w:tcPr>
            <w:tcW w:w="1391" w:type="dxa"/>
          </w:tcPr>
          <w:p w14:paraId="68536044" w14:textId="77777777" w:rsidR="00701913" w:rsidRPr="009A3438" w:rsidRDefault="00701913" w:rsidP="00BA0D21">
            <w:pPr>
              <w:rPr>
                <w:rFonts w:ascii="Times" w:hAnsi="Times" w:cs="Arial"/>
                <w:color w:val="000000" w:themeColor="text1"/>
                <w:sz w:val="22"/>
                <w:szCs w:val="22"/>
              </w:rPr>
            </w:pPr>
            <w:r w:rsidRPr="009A3438">
              <w:rPr>
                <w:rFonts w:ascii="Times" w:hAnsi="Times" w:cs="Arial"/>
                <w:color w:val="000000" w:themeColor="text1"/>
                <w:sz w:val="22"/>
                <w:szCs w:val="22"/>
              </w:rPr>
              <w:t>$541.88</w:t>
            </w:r>
          </w:p>
        </w:tc>
        <w:tc>
          <w:tcPr>
            <w:tcW w:w="6300" w:type="dxa"/>
          </w:tcPr>
          <w:p w14:paraId="61A0FC4C" w14:textId="48A5D4EF" w:rsidR="00701913" w:rsidRPr="009A3438" w:rsidRDefault="00701913" w:rsidP="00EA04CE">
            <w:pPr>
              <w:rPr>
                <w:rFonts w:ascii="Times" w:hAnsi="Times" w:cs="Arial"/>
                <w:color w:val="000000" w:themeColor="text1"/>
                <w:sz w:val="22"/>
                <w:szCs w:val="22"/>
              </w:rPr>
            </w:pPr>
            <w:r w:rsidRPr="009A3438">
              <w:rPr>
                <w:rFonts w:ascii="Times" w:hAnsi="Times" w:cs="Arial"/>
                <w:color w:val="000000" w:themeColor="text1"/>
                <w:sz w:val="22"/>
                <w:szCs w:val="22"/>
              </w:rPr>
              <w:t xml:space="preserve">As part of outreach efforts beyond social media. </w:t>
            </w:r>
            <w:r w:rsidR="00644595">
              <w:rPr>
                <w:rFonts w:ascii="Times" w:hAnsi="Times"/>
                <w:sz w:val="22"/>
                <w:szCs w:val="22"/>
              </w:rPr>
              <w:t>MHS</w:t>
            </w:r>
            <w:r w:rsidR="00C45111">
              <w:rPr>
                <w:rFonts w:ascii="Times" w:hAnsi="Times" w:cs="Arial"/>
                <w:color w:val="000000" w:themeColor="text1"/>
                <w:sz w:val="22"/>
                <w:szCs w:val="22"/>
              </w:rPr>
              <w:t xml:space="preserve"> </w:t>
            </w:r>
            <w:r w:rsidRPr="009A3438">
              <w:rPr>
                <w:rFonts w:ascii="Times" w:hAnsi="Times" w:cs="Arial"/>
                <w:color w:val="000000" w:themeColor="text1"/>
                <w:sz w:val="22"/>
                <w:szCs w:val="22"/>
              </w:rPr>
              <w:t xml:space="preserve">will print flyers to post in 10 regional high schools. </w:t>
            </w:r>
            <w:r w:rsidR="00644595">
              <w:rPr>
                <w:rFonts w:ascii="Times" w:hAnsi="Times"/>
                <w:sz w:val="22"/>
                <w:szCs w:val="22"/>
              </w:rPr>
              <w:t>MHS</w:t>
            </w:r>
            <w:r w:rsidR="00C45111">
              <w:rPr>
                <w:rFonts w:ascii="Times" w:hAnsi="Times"/>
                <w:sz w:val="22"/>
                <w:szCs w:val="22"/>
              </w:rPr>
              <w:t xml:space="preserve"> </w:t>
            </w:r>
            <w:r w:rsidRPr="009A3438">
              <w:rPr>
                <w:rFonts w:ascii="Times" w:hAnsi="Times" w:cs="Arial"/>
                <w:color w:val="000000" w:themeColor="text1"/>
                <w:sz w:val="22"/>
                <w:szCs w:val="22"/>
              </w:rPr>
              <w:t xml:space="preserve">will print 10 flyers per school to post around the premises. Printing full color will cost $44 for all 100 prints. Church bulletin advertising costs an average of $10 per unit per week. We would like to have support group advertising appearing in 5 church bulletins once a month for 6 months, totaling $300. Finally, to increase our digital presence, we will sign up for Meetup.com, </w:t>
            </w:r>
            <w:r>
              <w:rPr>
                <w:rFonts w:ascii="Times" w:hAnsi="Times" w:cs="Arial"/>
                <w:color w:val="000000" w:themeColor="text1"/>
                <w:sz w:val="22"/>
                <w:szCs w:val="22"/>
              </w:rPr>
              <w:t>a site that allows org</w:t>
            </w:r>
            <w:r w:rsidR="00EA04CE">
              <w:rPr>
                <w:rFonts w:ascii="Times" w:hAnsi="Times" w:cs="Arial"/>
                <w:color w:val="000000" w:themeColor="text1"/>
                <w:sz w:val="22"/>
                <w:szCs w:val="22"/>
              </w:rPr>
              <w:t xml:space="preserve">anizers to create local groups. Organizational access to Meetup.com </w:t>
            </w:r>
            <w:r>
              <w:rPr>
                <w:rFonts w:ascii="Times" w:hAnsi="Times" w:cs="Arial"/>
                <w:color w:val="000000" w:themeColor="text1"/>
                <w:sz w:val="22"/>
                <w:szCs w:val="22"/>
              </w:rPr>
              <w:t>costs $197.88/</w:t>
            </w:r>
            <w:r w:rsidRPr="009A3438">
              <w:rPr>
                <w:rFonts w:ascii="Times" w:hAnsi="Times" w:cs="Arial"/>
                <w:color w:val="000000" w:themeColor="text1"/>
                <w:sz w:val="22"/>
                <w:szCs w:val="22"/>
              </w:rPr>
              <w:t>year.</w:t>
            </w:r>
          </w:p>
        </w:tc>
      </w:tr>
    </w:tbl>
    <w:p w14:paraId="163A5B1A" w14:textId="2C33F76D" w:rsidR="00DA6BB4" w:rsidRPr="00427A63" w:rsidRDefault="001D1566" w:rsidP="00427A63">
      <w:pPr>
        <w:tabs>
          <w:tab w:val="left" w:pos="1521"/>
        </w:tabs>
        <w:rPr>
          <w:rFonts w:ascii="Times" w:hAnsi="Times"/>
          <w:b/>
          <w:sz w:val="22"/>
          <w:szCs w:val="22"/>
        </w:rPr>
      </w:pPr>
      <w:r w:rsidRPr="00427A63">
        <w:rPr>
          <w:rFonts w:ascii="Times" w:hAnsi="Times"/>
          <w:b/>
          <w:sz w:val="22"/>
          <w:szCs w:val="22"/>
        </w:rPr>
        <w:softHyphen/>
      </w:r>
      <w:r w:rsidR="00427A63" w:rsidRPr="00427A63">
        <w:rPr>
          <w:rFonts w:ascii="Times" w:hAnsi="Times"/>
          <w:b/>
          <w:sz w:val="22"/>
          <w:szCs w:val="22"/>
        </w:rPr>
        <w:tab/>
      </w:r>
    </w:p>
    <w:p w14:paraId="2EB06A3E" w14:textId="3471BB6E" w:rsidR="000042BA" w:rsidRPr="009A3438" w:rsidRDefault="000042BA" w:rsidP="000042BA">
      <w:pPr>
        <w:rPr>
          <w:rFonts w:ascii="Times" w:hAnsi="Times"/>
          <w:sz w:val="26"/>
          <w:szCs w:val="26"/>
        </w:rPr>
      </w:pPr>
      <w:r w:rsidRPr="009A3438">
        <w:rPr>
          <w:rFonts w:ascii="Times" w:hAnsi="Times"/>
          <w:b/>
          <w:sz w:val="26"/>
          <w:szCs w:val="26"/>
        </w:rPr>
        <w:t>Program Sustainability</w:t>
      </w:r>
    </w:p>
    <w:p w14:paraId="54DED95F" w14:textId="77777777" w:rsidR="00DA6BB4" w:rsidRPr="009A3438" w:rsidRDefault="00DA6BB4" w:rsidP="00BA0D21">
      <w:pPr>
        <w:rPr>
          <w:rFonts w:ascii="Times" w:hAnsi="Times"/>
          <w:b/>
          <w:sz w:val="22"/>
          <w:szCs w:val="22"/>
        </w:rPr>
      </w:pPr>
    </w:p>
    <w:p w14:paraId="0445F04D" w14:textId="38CFE4AD" w:rsidR="00DA6BB4" w:rsidRPr="009A3438" w:rsidRDefault="00644595" w:rsidP="00BA0D21">
      <w:pPr>
        <w:rPr>
          <w:rFonts w:ascii="Times" w:hAnsi="Times"/>
          <w:sz w:val="22"/>
          <w:szCs w:val="22"/>
        </w:rPr>
      </w:pPr>
      <w:r>
        <w:rPr>
          <w:rFonts w:ascii="Times" w:hAnsi="Times"/>
          <w:sz w:val="22"/>
          <w:szCs w:val="22"/>
        </w:rPr>
        <w:t>MHS</w:t>
      </w:r>
      <w:r w:rsidRPr="009A3438">
        <w:rPr>
          <w:rFonts w:ascii="Times" w:hAnsi="Times"/>
          <w:sz w:val="22"/>
          <w:szCs w:val="22"/>
        </w:rPr>
        <w:t xml:space="preserve"> </w:t>
      </w:r>
      <w:r w:rsidR="00DA6BB4" w:rsidRPr="009A3438">
        <w:rPr>
          <w:rFonts w:ascii="Times" w:hAnsi="Times"/>
          <w:sz w:val="22"/>
          <w:szCs w:val="22"/>
        </w:rPr>
        <w:t xml:space="preserve">plans to </w:t>
      </w:r>
      <w:r w:rsidR="009F5BFE" w:rsidRPr="009A3438">
        <w:rPr>
          <w:rFonts w:ascii="Times" w:hAnsi="Times"/>
          <w:sz w:val="22"/>
          <w:szCs w:val="22"/>
        </w:rPr>
        <w:t>continue pr</w:t>
      </w:r>
      <w:bookmarkStart w:id="1" w:name="_GoBack"/>
      <w:bookmarkEnd w:id="1"/>
      <w:r w:rsidR="009F5BFE" w:rsidRPr="009A3438">
        <w:rPr>
          <w:rFonts w:ascii="Times" w:hAnsi="Times"/>
          <w:sz w:val="22"/>
          <w:szCs w:val="22"/>
        </w:rPr>
        <w:t xml:space="preserve">oviding ten </w:t>
      </w:r>
      <w:r w:rsidR="00DA6BB4" w:rsidRPr="009A3438">
        <w:rPr>
          <w:rFonts w:ascii="Times" w:hAnsi="Times"/>
          <w:sz w:val="22"/>
          <w:szCs w:val="22"/>
        </w:rPr>
        <w:t>support group service</w:t>
      </w:r>
      <w:r w:rsidR="009F5BFE" w:rsidRPr="009A3438">
        <w:rPr>
          <w:rFonts w:ascii="Times" w:hAnsi="Times"/>
          <w:sz w:val="22"/>
          <w:szCs w:val="22"/>
        </w:rPr>
        <w:t>s for adolescents going forward</w:t>
      </w:r>
      <w:r w:rsidR="00DA6BB4" w:rsidRPr="009A3438">
        <w:rPr>
          <w:rFonts w:ascii="Times" w:hAnsi="Times"/>
          <w:sz w:val="22"/>
          <w:szCs w:val="22"/>
        </w:rPr>
        <w:t>. Once implemented, the program will be self-sustainable, much like our other support groups, as ongoing costs are very low. By having volunteers trained as group facilitators and donated host locations, future costs of the program will only include additional trainings, continued marketing efforts, and replenished survey supplies. Covering these expenses will be included as goals within our yearly fundrais</w:t>
      </w:r>
      <w:r w:rsidR="00C45111">
        <w:rPr>
          <w:rFonts w:ascii="Times" w:hAnsi="Times"/>
          <w:sz w:val="22"/>
          <w:szCs w:val="22"/>
        </w:rPr>
        <w:t>ing events</w:t>
      </w:r>
      <w:r w:rsidR="00DA6BB4" w:rsidRPr="009A3438">
        <w:rPr>
          <w:rFonts w:ascii="Times" w:hAnsi="Times"/>
          <w:sz w:val="22"/>
          <w:szCs w:val="22"/>
        </w:rPr>
        <w:t xml:space="preserve">, which have been very successful in the past, accounting for 48% of our total income in 2018. </w:t>
      </w:r>
    </w:p>
    <w:p w14:paraId="0A2064D6" w14:textId="77777777" w:rsidR="00DA6BB4" w:rsidRPr="009A3438" w:rsidRDefault="00DA6BB4" w:rsidP="00BA0D21">
      <w:pPr>
        <w:rPr>
          <w:rFonts w:ascii="Times" w:hAnsi="Times"/>
          <w:b/>
          <w:sz w:val="22"/>
          <w:szCs w:val="22"/>
        </w:rPr>
      </w:pPr>
    </w:p>
    <w:p w14:paraId="0A303212" w14:textId="1DB5822B" w:rsidR="000042BA" w:rsidRPr="009A3438" w:rsidRDefault="000042BA" w:rsidP="000042BA">
      <w:pPr>
        <w:rPr>
          <w:rFonts w:ascii="Times" w:hAnsi="Times"/>
          <w:sz w:val="26"/>
          <w:szCs w:val="26"/>
        </w:rPr>
      </w:pPr>
      <w:r w:rsidRPr="009A3438">
        <w:rPr>
          <w:rFonts w:ascii="Times" w:hAnsi="Times"/>
          <w:b/>
          <w:sz w:val="26"/>
          <w:szCs w:val="26"/>
        </w:rPr>
        <w:t>Evaluation</w:t>
      </w:r>
    </w:p>
    <w:p w14:paraId="1843D1BE" w14:textId="564A5EAC" w:rsidR="00DA6BB4" w:rsidRPr="009A3438" w:rsidRDefault="00EF21EE" w:rsidP="00EF21EE">
      <w:pPr>
        <w:tabs>
          <w:tab w:val="left" w:pos="971"/>
        </w:tabs>
        <w:rPr>
          <w:rFonts w:ascii="Times" w:hAnsi="Times"/>
          <w:b/>
          <w:sz w:val="22"/>
          <w:szCs w:val="22"/>
        </w:rPr>
      </w:pPr>
      <w:r>
        <w:rPr>
          <w:rFonts w:ascii="Times" w:hAnsi="Times"/>
          <w:b/>
          <w:sz w:val="22"/>
          <w:szCs w:val="22"/>
        </w:rPr>
        <w:tab/>
      </w:r>
    </w:p>
    <w:p w14:paraId="7CD22F86" w14:textId="1CE69E55" w:rsidR="002A0FB4" w:rsidRPr="009A3438" w:rsidRDefault="00B77207" w:rsidP="00BA0D21">
      <w:pPr>
        <w:rPr>
          <w:rFonts w:ascii="Times" w:hAnsi="Times"/>
          <w:sz w:val="22"/>
          <w:szCs w:val="22"/>
        </w:rPr>
      </w:pPr>
      <w:r w:rsidRPr="009A3438">
        <w:rPr>
          <w:rFonts w:ascii="Times" w:hAnsi="Times"/>
          <w:sz w:val="22"/>
          <w:szCs w:val="22"/>
        </w:rPr>
        <w:t xml:space="preserve">Evaluation of teen support groups will help </w:t>
      </w:r>
      <w:r w:rsidR="00644595">
        <w:rPr>
          <w:rFonts w:ascii="Times" w:hAnsi="Times"/>
          <w:sz w:val="22"/>
          <w:szCs w:val="22"/>
        </w:rPr>
        <w:t>MHS</w:t>
      </w:r>
      <w:r w:rsidR="00644595" w:rsidRPr="009A3438">
        <w:rPr>
          <w:rFonts w:ascii="Times" w:hAnsi="Times"/>
          <w:sz w:val="22"/>
          <w:szCs w:val="22"/>
        </w:rPr>
        <w:t xml:space="preserve"> </w:t>
      </w:r>
      <w:r w:rsidRPr="009A3438">
        <w:rPr>
          <w:rFonts w:ascii="Times" w:hAnsi="Times"/>
          <w:sz w:val="22"/>
          <w:szCs w:val="22"/>
        </w:rPr>
        <w:t xml:space="preserve">ensure positive group development. Our program begins with surveying current </w:t>
      </w:r>
      <w:r w:rsidR="00EF21EE">
        <w:rPr>
          <w:rFonts w:ascii="Times" w:hAnsi="Times"/>
          <w:sz w:val="22"/>
          <w:szCs w:val="22"/>
        </w:rPr>
        <w:t>attendees</w:t>
      </w:r>
      <w:r w:rsidRPr="009A3438">
        <w:rPr>
          <w:rFonts w:ascii="Times" w:hAnsi="Times"/>
          <w:sz w:val="22"/>
          <w:szCs w:val="22"/>
        </w:rPr>
        <w:t xml:space="preserve"> to determine </w:t>
      </w:r>
      <w:r w:rsidR="00EF21EE">
        <w:rPr>
          <w:rFonts w:ascii="Times" w:hAnsi="Times"/>
          <w:sz w:val="22"/>
          <w:szCs w:val="22"/>
        </w:rPr>
        <w:t xml:space="preserve">group </w:t>
      </w:r>
      <w:r w:rsidRPr="009A3438">
        <w:rPr>
          <w:rFonts w:ascii="Times" w:hAnsi="Times"/>
          <w:sz w:val="22"/>
          <w:szCs w:val="22"/>
        </w:rPr>
        <w:t xml:space="preserve">effectiveness and </w:t>
      </w:r>
      <w:r w:rsidR="003F73CC">
        <w:rPr>
          <w:rFonts w:ascii="Times" w:hAnsi="Times"/>
          <w:sz w:val="22"/>
          <w:szCs w:val="22"/>
        </w:rPr>
        <w:t xml:space="preserve">member </w:t>
      </w:r>
      <w:r w:rsidRPr="009A3438">
        <w:rPr>
          <w:rFonts w:ascii="Times" w:hAnsi="Times"/>
          <w:sz w:val="22"/>
          <w:szCs w:val="22"/>
        </w:rPr>
        <w:t>status. All surveys will be voluntary and anonymous</w:t>
      </w:r>
      <w:r w:rsidR="00EF21EE">
        <w:rPr>
          <w:rFonts w:ascii="Times" w:hAnsi="Times"/>
          <w:sz w:val="22"/>
          <w:szCs w:val="22"/>
        </w:rPr>
        <w:t>. After the expanded program is</w:t>
      </w:r>
      <w:r w:rsidRPr="009A3438">
        <w:rPr>
          <w:rFonts w:ascii="Times" w:hAnsi="Times"/>
          <w:sz w:val="22"/>
          <w:szCs w:val="22"/>
        </w:rPr>
        <w:t xml:space="preserve"> established, </w:t>
      </w:r>
      <w:r w:rsidR="00187120" w:rsidRPr="009A3438">
        <w:rPr>
          <w:rFonts w:ascii="Times" w:hAnsi="Times"/>
          <w:sz w:val="22"/>
          <w:szCs w:val="22"/>
        </w:rPr>
        <w:t>group facilitators will administer surveys on a</w:t>
      </w:r>
      <w:r w:rsidRPr="009A3438">
        <w:rPr>
          <w:rFonts w:ascii="Times" w:hAnsi="Times"/>
          <w:sz w:val="22"/>
          <w:szCs w:val="22"/>
        </w:rPr>
        <w:t xml:space="preserve"> quarterly</w:t>
      </w:r>
      <w:r w:rsidR="00187120" w:rsidRPr="009A3438">
        <w:rPr>
          <w:rFonts w:ascii="Times" w:hAnsi="Times"/>
          <w:sz w:val="22"/>
          <w:szCs w:val="22"/>
        </w:rPr>
        <w:t xml:space="preserve"> basis</w:t>
      </w:r>
      <w:r w:rsidRPr="009A3438">
        <w:rPr>
          <w:rFonts w:ascii="Times" w:hAnsi="Times"/>
          <w:sz w:val="22"/>
          <w:szCs w:val="22"/>
        </w:rPr>
        <w:t xml:space="preserve"> in order to maintain </w:t>
      </w:r>
      <w:r w:rsidR="00187120" w:rsidRPr="009A3438">
        <w:rPr>
          <w:rFonts w:ascii="Times" w:hAnsi="Times"/>
          <w:sz w:val="22"/>
          <w:szCs w:val="22"/>
        </w:rPr>
        <w:t>quality and ascertain if changes are necessary. Group facilitators will meet to analyze the surveys, reporting any</w:t>
      </w:r>
      <w:r w:rsidR="00C45111">
        <w:rPr>
          <w:rFonts w:ascii="Times" w:hAnsi="Times"/>
          <w:sz w:val="22"/>
          <w:szCs w:val="22"/>
        </w:rPr>
        <w:t xml:space="preserve"> necessary changes back to the </w:t>
      </w:r>
      <w:r w:rsidR="00644595">
        <w:rPr>
          <w:rFonts w:ascii="Times" w:hAnsi="Times"/>
          <w:sz w:val="22"/>
          <w:szCs w:val="22"/>
        </w:rPr>
        <w:t>MHS</w:t>
      </w:r>
      <w:r w:rsidR="00644595" w:rsidRPr="009A3438">
        <w:rPr>
          <w:rFonts w:ascii="Times" w:hAnsi="Times"/>
          <w:sz w:val="22"/>
          <w:szCs w:val="22"/>
        </w:rPr>
        <w:t xml:space="preserve"> </w:t>
      </w:r>
      <w:r w:rsidR="00187120" w:rsidRPr="009A3438">
        <w:rPr>
          <w:rFonts w:ascii="Times" w:hAnsi="Times"/>
          <w:sz w:val="22"/>
          <w:szCs w:val="22"/>
        </w:rPr>
        <w:t>executive director. For those participants who have</w:t>
      </w:r>
      <w:r w:rsidR="003F73CC">
        <w:rPr>
          <w:rFonts w:ascii="Times" w:hAnsi="Times"/>
          <w:sz w:val="22"/>
          <w:szCs w:val="22"/>
        </w:rPr>
        <w:t xml:space="preserve"> regularly</w:t>
      </w:r>
      <w:r w:rsidR="00187120" w:rsidRPr="009A3438">
        <w:rPr>
          <w:rFonts w:ascii="Times" w:hAnsi="Times"/>
          <w:sz w:val="22"/>
          <w:szCs w:val="22"/>
        </w:rPr>
        <w:t xml:space="preserve"> attended groups for three months or more, </w:t>
      </w:r>
      <w:r w:rsidR="00E5134D">
        <w:rPr>
          <w:rFonts w:ascii="Times" w:hAnsi="Times"/>
          <w:sz w:val="22"/>
          <w:szCs w:val="22"/>
        </w:rPr>
        <w:t>our</w:t>
      </w:r>
      <w:r w:rsidR="00187120" w:rsidRPr="009A3438">
        <w:rPr>
          <w:rFonts w:ascii="Times" w:hAnsi="Times"/>
          <w:sz w:val="22"/>
          <w:szCs w:val="22"/>
        </w:rPr>
        <w:t xml:space="preserve"> goal is to have 70% of those attendees </w:t>
      </w:r>
      <w:r w:rsidR="00EA04CE">
        <w:rPr>
          <w:rFonts w:ascii="Times" w:hAnsi="Times"/>
          <w:sz w:val="22"/>
          <w:szCs w:val="22"/>
        </w:rPr>
        <w:t xml:space="preserve">report that they </w:t>
      </w:r>
      <w:r w:rsidR="00187120" w:rsidRPr="009A3438">
        <w:rPr>
          <w:rFonts w:ascii="Times" w:hAnsi="Times"/>
          <w:sz w:val="22"/>
          <w:szCs w:val="22"/>
        </w:rPr>
        <w:t xml:space="preserve">feel better understood and less stigmatized in </w:t>
      </w:r>
      <w:r w:rsidR="003F73CC">
        <w:rPr>
          <w:rFonts w:ascii="Times" w:hAnsi="Times"/>
          <w:sz w:val="22"/>
          <w:szCs w:val="22"/>
        </w:rPr>
        <w:t>the local</w:t>
      </w:r>
      <w:r w:rsidR="00187120" w:rsidRPr="009A3438">
        <w:rPr>
          <w:rFonts w:ascii="Times" w:hAnsi="Times"/>
          <w:sz w:val="22"/>
          <w:szCs w:val="22"/>
        </w:rPr>
        <w:t xml:space="preserve"> community. </w:t>
      </w:r>
    </w:p>
    <w:sectPr w:rsidR="002A0FB4" w:rsidRPr="009A3438" w:rsidSect="00DE31A1">
      <w:footerReference w:type="even"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86700" w14:textId="77777777" w:rsidR="00EA04CE" w:rsidRDefault="00EA04CE" w:rsidP="006B3747">
      <w:r>
        <w:separator/>
      </w:r>
    </w:p>
  </w:endnote>
  <w:endnote w:type="continuationSeparator" w:id="0">
    <w:p w14:paraId="610B5C4C" w14:textId="77777777" w:rsidR="00EA04CE" w:rsidRDefault="00EA04CE" w:rsidP="006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9BF2" w14:textId="77777777" w:rsidR="00EA04CE" w:rsidRDefault="00EA04CE" w:rsidP="006B37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C7825" w14:textId="77777777" w:rsidR="00EA04CE" w:rsidRDefault="00EA04CE" w:rsidP="006B37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E4CCA" w14:textId="77777777" w:rsidR="00EA04CE" w:rsidRPr="004137A6" w:rsidRDefault="00EA04CE" w:rsidP="006B3747">
    <w:pPr>
      <w:pStyle w:val="Footer"/>
      <w:framePr w:wrap="around" w:vAnchor="text" w:hAnchor="margin" w:xAlign="right" w:y="1"/>
      <w:rPr>
        <w:rStyle w:val="PageNumber"/>
        <w:rFonts w:ascii="Times" w:hAnsi="Times"/>
        <w:sz w:val="22"/>
        <w:szCs w:val="22"/>
      </w:rPr>
    </w:pPr>
    <w:r w:rsidRPr="004137A6">
      <w:rPr>
        <w:rStyle w:val="PageNumber"/>
        <w:rFonts w:ascii="Times" w:hAnsi="Times"/>
        <w:sz w:val="22"/>
        <w:szCs w:val="22"/>
      </w:rPr>
      <w:fldChar w:fldCharType="begin"/>
    </w:r>
    <w:r w:rsidRPr="004137A6">
      <w:rPr>
        <w:rStyle w:val="PageNumber"/>
        <w:rFonts w:ascii="Times" w:hAnsi="Times"/>
        <w:sz w:val="22"/>
        <w:szCs w:val="22"/>
      </w:rPr>
      <w:instrText xml:space="preserve">PAGE  </w:instrText>
    </w:r>
    <w:r w:rsidRPr="004137A6">
      <w:rPr>
        <w:rStyle w:val="PageNumber"/>
        <w:rFonts w:ascii="Times" w:hAnsi="Times"/>
        <w:sz w:val="22"/>
        <w:szCs w:val="22"/>
      </w:rPr>
      <w:fldChar w:fldCharType="separate"/>
    </w:r>
    <w:r w:rsidR="00DE31A1">
      <w:rPr>
        <w:rStyle w:val="PageNumber"/>
        <w:rFonts w:ascii="Times" w:hAnsi="Times"/>
        <w:noProof/>
        <w:sz w:val="22"/>
        <w:szCs w:val="22"/>
      </w:rPr>
      <w:t>1</w:t>
    </w:r>
    <w:r w:rsidRPr="004137A6">
      <w:rPr>
        <w:rStyle w:val="PageNumber"/>
        <w:rFonts w:ascii="Times" w:hAnsi="Times"/>
        <w:sz w:val="22"/>
        <w:szCs w:val="22"/>
      </w:rPr>
      <w:fldChar w:fldCharType="end"/>
    </w:r>
  </w:p>
  <w:p w14:paraId="6D74C230" w14:textId="77777777" w:rsidR="00EA04CE" w:rsidRPr="00BA0D21" w:rsidRDefault="00EA04CE" w:rsidP="006B3747">
    <w:pPr>
      <w:pStyle w:val="Footer"/>
      <w:ind w:right="360"/>
      <w:rPr>
        <w:rFonts w:ascii="Calibri" w:hAnsi="Calibri"/>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62F27" w14:textId="77777777" w:rsidR="00EA04CE" w:rsidRDefault="00EA04CE" w:rsidP="006B3747">
      <w:r>
        <w:separator/>
      </w:r>
    </w:p>
  </w:footnote>
  <w:footnote w:type="continuationSeparator" w:id="0">
    <w:p w14:paraId="3857D6B7" w14:textId="77777777" w:rsidR="00EA04CE" w:rsidRDefault="00EA04CE" w:rsidP="006B37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31338"/>
    <w:multiLevelType w:val="hybridMultilevel"/>
    <w:tmpl w:val="5D04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81"/>
    <w:rsid w:val="000042BA"/>
    <w:rsid w:val="000E1755"/>
    <w:rsid w:val="00187120"/>
    <w:rsid w:val="001D1566"/>
    <w:rsid w:val="001D2D16"/>
    <w:rsid w:val="001F7BCE"/>
    <w:rsid w:val="00205192"/>
    <w:rsid w:val="00274DE0"/>
    <w:rsid w:val="002900B9"/>
    <w:rsid w:val="002A0FB4"/>
    <w:rsid w:val="002E0CBA"/>
    <w:rsid w:val="002F18D2"/>
    <w:rsid w:val="002F4DCB"/>
    <w:rsid w:val="00302981"/>
    <w:rsid w:val="00361874"/>
    <w:rsid w:val="0036636A"/>
    <w:rsid w:val="003869E0"/>
    <w:rsid w:val="003F6BE3"/>
    <w:rsid w:val="003F73CC"/>
    <w:rsid w:val="00407447"/>
    <w:rsid w:val="004137A6"/>
    <w:rsid w:val="00427A63"/>
    <w:rsid w:val="00462C34"/>
    <w:rsid w:val="004918AA"/>
    <w:rsid w:val="00495F75"/>
    <w:rsid w:val="005163E2"/>
    <w:rsid w:val="00590A63"/>
    <w:rsid w:val="00606B95"/>
    <w:rsid w:val="00644595"/>
    <w:rsid w:val="006B3747"/>
    <w:rsid w:val="00701913"/>
    <w:rsid w:val="00713E5C"/>
    <w:rsid w:val="007212AE"/>
    <w:rsid w:val="00795014"/>
    <w:rsid w:val="0083048B"/>
    <w:rsid w:val="008647C8"/>
    <w:rsid w:val="0092014B"/>
    <w:rsid w:val="00935912"/>
    <w:rsid w:val="009A3438"/>
    <w:rsid w:val="009A74F7"/>
    <w:rsid w:val="009E78AB"/>
    <w:rsid w:val="009F5BFE"/>
    <w:rsid w:val="00A0143D"/>
    <w:rsid w:val="00A92C16"/>
    <w:rsid w:val="00B2525B"/>
    <w:rsid w:val="00B77207"/>
    <w:rsid w:val="00BA0D21"/>
    <w:rsid w:val="00BD0D75"/>
    <w:rsid w:val="00BE2713"/>
    <w:rsid w:val="00C05B32"/>
    <w:rsid w:val="00C45111"/>
    <w:rsid w:val="00C6614B"/>
    <w:rsid w:val="00D229AE"/>
    <w:rsid w:val="00DA6BB4"/>
    <w:rsid w:val="00DD1C4D"/>
    <w:rsid w:val="00DE1ACE"/>
    <w:rsid w:val="00DE31A1"/>
    <w:rsid w:val="00E11514"/>
    <w:rsid w:val="00E442F3"/>
    <w:rsid w:val="00E5134D"/>
    <w:rsid w:val="00E8405B"/>
    <w:rsid w:val="00E8513D"/>
    <w:rsid w:val="00EA04CE"/>
    <w:rsid w:val="00EF21EE"/>
    <w:rsid w:val="00F045F6"/>
    <w:rsid w:val="00F05397"/>
    <w:rsid w:val="00F50894"/>
    <w:rsid w:val="00FB2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49BE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81"/>
    <w:rPr>
      <w:lang w:eastAsia="ja-JP"/>
    </w:rPr>
  </w:style>
  <w:style w:type="paragraph" w:styleId="Heading1">
    <w:name w:val="heading 1"/>
    <w:basedOn w:val="Normal"/>
    <w:next w:val="Normal"/>
    <w:link w:val="Heading1Char"/>
    <w:uiPriority w:val="9"/>
    <w:qFormat/>
    <w:rsid w:val="000042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04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42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F4DCB"/>
    <w:pPr>
      <w:spacing w:before="120"/>
    </w:pPr>
    <w:rPr>
      <w:b/>
    </w:rPr>
  </w:style>
  <w:style w:type="paragraph" w:styleId="TOC2">
    <w:name w:val="toc 2"/>
    <w:basedOn w:val="Normal"/>
    <w:next w:val="Normal"/>
    <w:autoRedefine/>
    <w:uiPriority w:val="39"/>
    <w:unhideWhenUsed/>
    <w:rsid w:val="00495F75"/>
    <w:pPr>
      <w:tabs>
        <w:tab w:val="right" w:leader="dot" w:pos="9926"/>
      </w:tabs>
      <w:spacing w:line="276" w:lineRule="auto"/>
      <w:ind w:left="240"/>
    </w:pPr>
    <w:rPr>
      <w:b/>
      <w:sz w:val="22"/>
      <w:szCs w:val="22"/>
    </w:rPr>
  </w:style>
  <w:style w:type="paragraph" w:styleId="TOC3">
    <w:name w:val="toc 3"/>
    <w:basedOn w:val="Normal"/>
    <w:next w:val="Normal"/>
    <w:autoRedefine/>
    <w:uiPriority w:val="39"/>
    <w:unhideWhenUsed/>
    <w:rsid w:val="002F4DCB"/>
    <w:pPr>
      <w:ind w:left="480"/>
    </w:pPr>
    <w:rPr>
      <w:sz w:val="22"/>
      <w:szCs w:val="22"/>
    </w:rPr>
  </w:style>
  <w:style w:type="paragraph" w:styleId="TOC4">
    <w:name w:val="toc 4"/>
    <w:basedOn w:val="Normal"/>
    <w:next w:val="Normal"/>
    <w:autoRedefine/>
    <w:uiPriority w:val="39"/>
    <w:unhideWhenUsed/>
    <w:rsid w:val="002F4DCB"/>
    <w:pPr>
      <w:ind w:left="720"/>
    </w:pPr>
    <w:rPr>
      <w:sz w:val="20"/>
      <w:szCs w:val="20"/>
    </w:rPr>
  </w:style>
  <w:style w:type="paragraph" w:styleId="TOC5">
    <w:name w:val="toc 5"/>
    <w:basedOn w:val="Normal"/>
    <w:next w:val="Normal"/>
    <w:autoRedefine/>
    <w:uiPriority w:val="39"/>
    <w:unhideWhenUsed/>
    <w:rsid w:val="002F4DCB"/>
    <w:pPr>
      <w:ind w:left="960"/>
    </w:pPr>
    <w:rPr>
      <w:sz w:val="20"/>
      <w:szCs w:val="20"/>
    </w:rPr>
  </w:style>
  <w:style w:type="paragraph" w:styleId="TOC6">
    <w:name w:val="toc 6"/>
    <w:basedOn w:val="Normal"/>
    <w:next w:val="Normal"/>
    <w:autoRedefine/>
    <w:uiPriority w:val="39"/>
    <w:unhideWhenUsed/>
    <w:rsid w:val="002F4DCB"/>
    <w:pPr>
      <w:ind w:left="1200"/>
    </w:pPr>
    <w:rPr>
      <w:sz w:val="20"/>
      <w:szCs w:val="20"/>
    </w:rPr>
  </w:style>
  <w:style w:type="paragraph" w:styleId="TOC7">
    <w:name w:val="toc 7"/>
    <w:basedOn w:val="Normal"/>
    <w:next w:val="Normal"/>
    <w:autoRedefine/>
    <w:uiPriority w:val="39"/>
    <w:unhideWhenUsed/>
    <w:rsid w:val="002F4DCB"/>
    <w:pPr>
      <w:ind w:left="1440"/>
    </w:pPr>
    <w:rPr>
      <w:sz w:val="20"/>
      <w:szCs w:val="20"/>
    </w:rPr>
  </w:style>
  <w:style w:type="paragraph" w:styleId="TOC8">
    <w:name w:val="toc 8"/>
    <w:basedOn w:val="Normal"/>
    <w:next w:val="Normal"/>
    <w:autoRedefine/>
    <w:uiPriority w:val="39"/>
    <w:unhideWhenUsed/>
    <w:rsid w:val="002F4DCB"/>
    <w:pPr>
      <w:ind w:left="1680"/>
    </w:pPr>
    <w:rPr>
      <w:sz w:val="20"/>
      <w:szCs w:val="20"/>
    </w:rPr>
  </w:style>
  <w:style w:type="paragraph" w:styleId="TOC9">
    <w:name w:val="toc 9"/>
    <w:basedOn w:val="Normal"/>
    <w:next w:val="Normal"/>
    <w:autoRedefine/>
    <w:uiPriority w:val="39"/>
    <w:unhideWhenUsed/>
    <w:rsid w:val="002F4DCB"/>
    <w:pPr>
      <w:ind w:left="1920"/>
    </w:pPr>
    <w:rPr>
      <w:sz w:val="20"/>
      <w:szCs w:val="20"/>
    </w:rPr>
  </w:style>
  <w:style w:type="character" w:styleId="Hyperlink">
    <w:name w:val="Hyperlink"/>
    <w:basedOn w:val="DefaultParagraphFont"/>
    <w:uiPriority w:val="99"/>
    <w:unhideWhenUsed/>
    <w:rsid w:val="002F4DCB"/>
    <w:rPr>
      <w:color w:val="0000FF" w:themeColor="hyperlink"/>
      <w:u w:val="single"/>
    </w:rPr>
  </w:style>
  <w:style w:type="table" w:styleId="TableGrid">
    <w:name w:val="Table Grid"/>
    <w:basedOn w:val="TableNormal"/>
    <w:uiPriority w:val="59"/>
    <w:rsid w:val="00DA6BB4"/>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6BB4"/>
    <w:pPr>
      <w:spacing w:before="100" w:beforeAutospacing="1" w:after="100" w:afterAutospacing="1"/>
    </w:pPr>
    <w:rPr>
      <w:rFonts w:ascii="Times" w:hAnsi="Times" w:cs="Times New Roman"/>
      <w:sz w:val="20"/>
      <w:szCs w:val="20"/>
      <w:lang w:eastAsia="en-US"/>
    </w:rPr>
  </w:style>
  <w:style w:type="paragraph" w:styleId="Footer">
    <w:name w:val="footer"/>
    <w:basedOn w:val="Normal"/>
    <w:link w:val="FooterChar"/>
    <w:uiPriority w:val="99"/>
    <w:unhideWhenUsed/>
    <w:rsid w:val="006B3747"/>
    <w:pPr>
      <w:tabs>
        <w:tab w:val="center" w:pos="4320"/>
        <w:tab w:val="right" w:pos="8640"/>
      </w:tabs>
    </w:pPr>
  </w:style>
  <w:style w:type="character" w:customStyle="1" w:styleId="FooterChar">
    <w:name w:val="Footer Char"/>
    <w:basedOn w:val="DefaultParagraphFont"/>
    <w:link w:val="Footer"/>
    <w:uiPriority w:val="99"/>
    <w:rsid w:val="006B3747"/>
    <w:rPr>
      <w:lang w:eastAsia="ja-JP"/>
    </w:rPr>
  </w:style>
  <w:style w:type="character" w:styleId="PageNumber">
    <w:name w:val="page number"/>
    <w:basedOn w:val="DefaultParagraphFont"/>
    <w:uiPriority w:val="99"/>
    <w:semiHidden/>
    <w:unhideWhenUsed/>
    <w:rsid w:val="006B3747"/>
  </w:style>
  <w:style w:type="paragraph" w:styleId="Header">
    <w:name w:val="header"/>
    <w:basedOn w:val="Normal"/>
    <w:link w:val="HeaderChar"/>
    <w:uiPriority w:val="99"/>
    <w:unhideWhenUsed/>
    <w:rsid w:val="006B3747"/>
    <w:pPr>
      <w:tabs>
        <w:tab w:val="center" w:pos="4320"/>
        <w:tab w:val="right" w:pos="8640"/>
      </w:tabs>
    </w:pPr>
  </w:style>
  <w:style w:type="character" w:customStyle="1" w:styleId="HeaderChar">
    <w:name w:val="Header Char"/>
    <w:basedOn w:val="DefaultParagraphFont"/>
    <w:link w:val="Header"/>
    <w:uiPriority w:val="99"/>
    <w:rsid w:val="006B3747"/>
    <w:rPr>
      <w:lang w:eastAsia="ja-JP"/>
    </w:rPr>
  </w:style>
  <w:style w:type="paragraph" w:styleId="ListParagraph">
    <w:name w:val="List Paragraph"/>
    <w:basedOn w:val="Normal"/>
    <w:uiPriority w:val="34"/>
    <w:qFormat/>
    <w:rsid w:val="00E11514"/>
    <w:pPr>
      <w:ind w:left="720"/>
      <w:contextualSpacing/>
    </w:pPr>
  </w:style>
  <w:style w:type="paragraph" w:styleId="TableofFigures">
    <w:name w:val="table of figures"/>
    <w:basedOn w:val="Normal"/>
    <w:next w:val="Normal"/>
    <w:uiPriority w:val="99"/>
    <w:unhideWhenUsed/>
    <w:rsid w:val="00F50894"/>
    <w:pPr>
      <w:ind w:left="480" w:hanging="480"/>
    </w:pPr>
  </w:style>
  <w:style w:type="character" w:customStyle="1" w:styleId="Heading1Char">
    <w:name w:val="Heading 1 Char"/>
    <w:basedOn w:val="DefaultParagraphFont"/>
    <w:link w:val="Heading1"/>
    <w:uiPriority w:val="9"/>
    <w:rsid w:val="000042BA"/>
    <w:rPr>
      <w:rFonts w:asciiTheme="majorHAnsi" w:eastAsiaTheme="majorEastAsia" w:hAnsiTheme="majorHAnsi" w:cstheme="majorBidi"/>
      <w:b/>
      <w:bCs/>
      <w:color w:val="345A8A" w:themeColor="accent1" w:themeShade="B5"/>
      <w:sz w:val="32"/>
      <w:szCs w:val="32"/>
      <w:lang w:eastAsia="ja-JP"/>
    </w:rPr>
  </w:style>
  <w:style w:type="paragraph" w:styleId="TOCHeading">
    <w:name w:val="TOC Heading"/>
    <w:basedOn w:val="Heading1"/>
    <w:next w:val="Normal"/>
    <w:uiPriority w:val="39"/>
    <w:unhideWhenUsed/>
    <w:qFormat/>
    <w:rsid w:val="000042BA"/>
    <w:pPr>
      <w:spacing w:line="276" w:lineRule="auto"/>
      <w:outlineLvl w:val="9"/>
    </w:pPr>
    <w:rPr>
      <w:color w:val="365F91" w:themeColor="accent1" w:themeShade="BF"/>
      <w:sz w:val="28"/>
      <w:szCs w:val="28"/>
      <w:lang w:eastAsia="en-US"/>
    </w:rPr>
  </w:style>
  <w:style w:type="paragraph" w:styleId="BalloonText">
    <w:name w:val="Balloon Text"/>
    <w:basedOn w:val="Normal"/>
    <w:link w:val="BalloonTextChar"/>
    <w:uiPriority w:val="99"/>
    <w:semiHidden/>
    <w:unhideWhenUsed/>
    <w:rsid w:val="00004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2BA"/>
    <w:rPr>
      <w:rFonts w:ascii="Lucida Grande" w:hAnsi="Lucida Grande" w:cs="Lucida Grande"/>
      <w:sz w:val="18"/>
      <w:szCs w:val="18"/>
      <w:lang w:eastAsia="ja-JP"/>
    </w:rPr>
  </w:style>
  <w:style w:type="character" w:customStyle="1" w:styleId="Heading2Char">
    <w:name w:val="Heading 2 Char"/>
    <w:basedOn w:val="DefaultParagraphFont"/>
    <w:link w:val="Heading2"/>
    <w:uiPriority w:val="9"/>
    <w:rsid w:val="000042BA"/>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rsid w:val="000042BA"/>
    <w:rPr>
      <w:rFonts w:asciiTheme="majorHAnsi" w:eastAsiaTheme="majorEastAsia" w:hAnsiTheme="majorHAnsi" w:cstheme="majorBidi"/>
      <w:b/>
      <w:bCs/>
      <w:color w:val="4F81BD" w:themeColor="accent1"/>
      <w:lang w:eastAsia="ja-JP"/>
    </w:rPr>
  </w:style>
  <w:style w:type="paragraph" w:styleId="FootnoteText">
    <w:name w:val="footnote text"/>
    <w:basedOn w:val="Normal"/>
    <w:link w:val="FootnoteTextChar"/>
    <w:uiPriority w:val="99"/>
    <w:unhideWhenUsed/>
    <w:rsid w:val="00C6614B"/>
  </w:style>
  <w:style w:type="character" w:customStyle="1" w:styleId="FootnoteTextChar">
    <w:name w:val="Footnote Text Char"/>
    <w:basedOn w:val="DefaultParagraphFont"/>
    <w:link w:val="FootnoteText"/>
    <w:uiPriority w:val="99"/>
    <w:rsid w:val="00C6614B"/>
    <w:rPr>
      <w:lang w:eastAsia="ja-JP"/>
    </w:rPr>
  </w:style>
  <w:style w:type="character" w:styleId="FootnoteReference">
    <w:name w:val="footnote reference"/>
    <w:basedOn w:val="DefaultParagraphFont"/>
    <w:uiPriority w:val="99"/>
    <w:unhideWhenUsed/>
    <w:rsid w:val="00C6614B"/>
    <w:rPr>
      <w:vertAlign w:val="superscript"/>
    </w:rPr>
  </w:style>
  <w:style w:type="character" w:styleId="FollowedHyperlink">
    <w:name w:val="FollowedHyperlink"/>
    <w:basedOn w:val="DefaultParagraphFont"/>
    <w:uiPriority w:val="99"/>
    <w:semiHidden/>
    <w:unhideWhenUsed/>
    <w:rsid w:val="00C6614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81"/>
    <w:rPr>
      <w:lang w:eastAsia="ja-JP"/>
    </w:rPr>
  </w:style>
  <w:style w:type="paragraph" w:styleId="Heading1">
    <w:name w:val="heading 1"/>
    <w:basedOn w:val="Normal"/>
    <w:next w:val="Normal"/>
    <w:link w:val="Heading1Char"/>
    <w:uiPriority w:val="9"/>
    <w:qFormat/>
    <w:rsid w:val="000042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04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42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F4DCB"/>
    <w:pPr>
      <w:spacing w:before="120"/>
    </w:pPr>
    <w:rPr>
      <w:b/>
    </w:rPr>
  </w:style>
  <w:style w:type="paragraph" w:styleId="TOC2">
    <w:name w:val="toc 2"/>
    <w:basedOn w:val="Normal"/>
    <w:next w:val="Normal"/>
    <w:autoRedefine/>
    <w:uiPriority w:val="39"/>
    <w:unhideWhenUsed/>
    <w:rsid w:val="00495F75"/>
    <w:pPr>
      <w:tabs>
        <w:tab w:val="right" w:leader="dot" w:pos="9926"/>
      </w:tabs>
      <w:spacing w:line="276" w:lineRule="auto"/>
      <w:ind w:left="240"/>
    </w:pPr>
    <w:rPr>
      <w:b/>
      <w:sz w:val="22"/>
      <w:szCs w:val="22"/>
    </w:rPr>
  </w:style>
  <w:style w:type="paragraph" w:styleId="TOC3">
    <w:name w:val="toc 3"/>
    <w:basedOn w:val="Normal"/>
    <w:next w:val="Normal"/>
    <w:autoRedefine/>
    <w:uiPriority w:val="39"/>
    <w:unhideWhenUsed/>
    <w:rsid w:val="002F4DCB"/>
    <w:pPr>
      <w:ind w:left="480"/>
    </w:pPr>
    <w:rPr>
      <w:sz w:val="22"/>
      <w:szCs w:val="22"/>
    </w:rPr>
  </w:style>
  <w:style w:type="paragraph" w:styleId="TOC4">
    <w:name w:val="toc 4"/>
    <w:basedOn w:val="Normal"/>
    <w:next w:val="Normal"/>
    <w:autoRedefine/>
    <w:uiPriority w:val="39"/>
    <w:unhideWhenUsed/>
    <w:rsid w:val="002F4DCB"/>
    <w:pPr>
      <w:ind w:left="720"/>
    </w:pPr>
    <w:rPr>
      <w:sz w:val="20"/>
      <w:szCs w:val="20"/>
    </w:rPr>
  </w:style>
  <w:style w:type="paragraph" w:styleId="TOC5">
    <w:name w:val="toc 5"/>
    <w:basedOn w:val="Normal"/>
    <w:next w:val="Normal"/>
    <w:autoRedefine/>
    <w:uiPriority w:val="39"/>
    <w:unhideWhenUsed/>
    <w:rsid w:val="002F4DCB"/>
    <w:pPr>
      <w:ind w:left="960"/>
    </w:pPr>
    <w:rPr>
      <w:sz w:val="20"/>
      <w:szCs w:val="20"/>
    </w:rPr>
  </w:style>
  <w:style w:type="paragraph" w:styleId="TOC6">
    <w:name w:val="toc 6"/>
    <w:basedOn w:val="Normal"/>
    <w:next w:val="Normal"/>
    <w:autoRedefine/>
    <w:uiPriority w:val="39"/>
    <w:unhideWhenUsed/>
    <w:rsid w:val="002F4DCB"/>
    <w:pPr>
      <w:ind w:left="1200"/>
    </w:pPr>
    <w:rPr>
      <w:sz w:val="20"/>
      <w:szCs w:val="20"/>
    </w:rPr>
  </w:style>
  <w:style w:type="paragraph" w:styleId="TOC7">
    <w:name w:val="toc 7"/>
    <w:basedOn w:val="Normal"/>
    <w:next w:val="Normal"/>
    <w:autoRedefine/>
    <w:uiPriority w:val="39"/>
    <w:unhideWhenUsed/>
    <w:rsid w:val="002F4DCB"/>
    <w:pPr>
      <w:ind w:left="1440"/>
    </w:pPr>
    <w:rPr>
      <w:sz w:val="20"/>
      <w:szCs w:val="20"/>
    </w:rPr>
  </w:style>
  <w:style w:type="paragraph" w:styleId="TOC8">
    <w:name w:val="toc 8"/>
    <w:basedOn w:val="Normal"/>
    <w:next w:val="Normal"/>
    <w:autoRedefine/>
    <w:uiPriority w:val="39"/>
    <w:unhideWhenUsed/>
    <w:rsid w:val="002F4DCB"/>
    <w:pPr>
      <w:ind w:left="1680"/>
    </w:pPr>
    <w:rPr>
      <w:sz w:val="20"/>
      <w:szCs w:val="20"/>
    </w:rPr>
  </w:style>
  <w:style w:type="paragraph" w:styleId="TOC9">
    <w:name w:val="toc 9"/>
    <w:basedOn w:val="Normal"/>
    <w:next w:val="Normal"/>
    <w:autoRedefine/>
    <w:uiPriority w:val="39"/>
    <w:unhideWhenUsed/>
    <w:rsid w:val="002F4DCB"/>
    <w:pPr>
      <w:ind w:left="1920"/>
    </w:pPr>
    <w:rPr>
      <w:sz w:val="20"/>
      <w:szCs w:val="20"/>
    </w:rPr>
  </w:style>
  <w:style w:type="character" w:styleId="Hyperlink">
    <w:name w:val="Hyperlink"/>
    <w:basedOn w:val="DefaultParagraphFont"/>
    <w:uiPriority w:val="99"/>
    <w:unhideWhenUsed/>
    <w:rsid w:val="002F4DCB"/>
    <w:rPr>
      <w:color w:val="0000FF" w:themeColor="hyperlink"/>
      <w:u w:val="single"/>
    </w:rPr>
  </w:style>
  <w:style w:type="table" w:styleId="TableGrid">
    <w:name w:val="Table Grid"/>
    <w:basedOn w:val="TableNormal"/>
    <w:uiPriority w:val="59"/>
    <w:rsid w:val="00DA6BB4"/>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6BB4"/>
    <w:pPr>
      <w:spacing w:before="100" w:beforeAutospacing="1" w:after="100" w:afterAutospacing="1"/>
    </w:pPr>
    <w:rPr>
      <w:rFonts w:ascii="Times" w:hAnsi="Times" w:cs="Times New Roman"/>
      <w:sz w:val="20"/>
      <w:szCs w:val="20"/>
      <w:lang w:eastAsia="en-US"/>
    </w:rPr>
  </w:style>
  <w:style w:type="paragraph" w:styleId="Footer">
    <w:name w:val="footer"/>
    <w:basedOn w:val="Normal"/>
    <w:link w:val="FooterChar"/>
    <w:uiPriority w:val="99"/>
    <w:unhideWhenUsed/>
    <w:rsid w:val="006B3747"/>
    <w:pPr>
      <w:tabs>
        <w:tab w:val="center" w:pos="4320"/>
        <w:tab w:val="right" w:pos="8640"/>
      </w:tabs>
    </w:pPr>
  </w:style>
  <w:style w:type="character" w:customStyle="1" w:styleId="FooterChar">
    <w:name w:val="Footer Char"/>
    <w:basedOn w:val="DefaultParagraphFont"/>
    <w:link w:val="Footer"/>
    <w:uiPriority w:val="99"/>
    <w:rsid w:val="006B3747"/>
    <w:rPr>
      <w:lang w:eastAsia="ja-JP"/>
    </w:rPr>
  </w:style>
  <w:style w:type="character" w:styleId="PageNumber">
    <w:name w:val="page number"/>
    <w:basedOn w:val="DefaultParagraphFont"/>
    <w:uiPriority w:val="99"/>
    <w:semiHidden/>
    <w:unhideWhenUsed/>
    <w:rsid w:val="006B3747"/>
  </w:style>
  <w:style w:type="paragraph" w:styleId="Header">
    <w:name w:val="header"/>
    <w:basedOn w:val="Normal"/>
    <w:link w:val="HeaderChar"/>
    <w:uiPriority w:val="99"/>
    <w:unhideWhenUsed/>
    <w:rsid w:val="006B3747"/>
    <w:pPr>
      <w:tabs>
        <w:tab w:val="center" w:pos="4320"/>
        <w:tab w:val="right" w:pos="8640"/>
      </w:tabs>
    </w:pPr>
  </w:style>
  <w:style w:type="character" w:customStyle="1" w:styleId="HeaderChar">
    <w:name w:val="Header Char"/>
    <w:basedOn w:val="DefaultParagraphFont"/>
    <w:link w:val="Header"/>
    <w:uiPriority w:val="99"/>
    <w:rsid w:val="006B3747"/>
    <w:rPr>
      <w:lang w:eastAsia="ja-JP"/>
    </w:rPr>
  </w:style>
  <w:style w:type="paragraph" w:styleId="ListParagraph">
    <w:name w:val="List Paragraph"/>
    <w:basedOn w:val="Normal"/>
    <w:uiPriority w:val="34"/>
    <w:qFormat/>
    <w:rsid w:val="00E11514"/>
    <w:pPr>
      <w:ind w:left="720"/>
      <w:contextualSpacing/>
    </w:pPr>
  </w:style>
  <w:style w:type="paragraph" w:styleId="TableofFigures">
    <w:name w:val="table of figures"/>
    <w:basedOn w:val="Normal"/>
    <w:next w:val="Normal"/>
    <w:uiPriority w:val="99"/>
    <w:unhideWhenUsed/>
    <w:rsid w:val="00F50894"/>
    <w:pPr>
      <w:ind w:left="480" w:hanging="480"/>
    </w:pPr>
  </w:style>
  <w:style w:type="character" w:customStyle="1" w:styleId="Heading1Char">
    <w:name w:val="Heading 1 Char"/>
    <w:basedOn w:val="DefaultParagraphFont"/>
    <w:link w:val="Heading1"/>
    <w:uiPriority w:val="9"/>
    <w:rsid w:val="000042BA"/>
    <w:rPr>
      <w:rFonts w:asciiTheme="majorHAnsi" w:eastAsiaTheme="majorEastAsia" w:hAnsiTheme="majorHAnsi" w:cstheme="majorBidi"/>
      <w:b/>
      <w:bCs/>
      <w:color w:val="345A8A" w:themeColor="accent1" w:themeShade="B5"/>
      <w:sz w:val="32"/>
      <w:szCs w:val="32"/>
      <w:lang w:eastAsia="ja-JP"/>
    </w:rPr>
  </w:style>
  <w:style w:type="paragraph" w:styleId="TOCHeading">
    <w:name w:val="TOC Heading"/>
    <w:basedOn w:val="Heading1"/>
    <w:next w:val="Normal"/>
    <w:uiPriority w:val="39"/>
    <w:unhideWhenUsed/>
    <w:qFormat/>
    <w:rsid w:val="000042BA"/>
    <w:pPr>
      <w:spacing w:line="276" w:lineRule="auto"/>
      <w:outlineLvl w:val="9"/>
    </w:pPr>
    <w:rPr>
      <w:color w:val="365F91" w:themeColor="accent1" w:themeShade="BF"/>
      <w:sz w:val="28"/>
      <w:szCs w:val="28"/>
      <w:lang w:eastAsia="en-US"/>
    </w:rPr>
  </w:style>
  <w:style w:type="paragraph" w:styleId="BalloonText">
    <w:name w:val="Balloon Text"/>
    <w:basedOn w:val="Normal"/>
    <w:link w:val="BalloonTextChar"/>
    <w:uiPriority w:val="99"/>
    <w:semiHidden/>
    <w:unhideWhenUsed/>
    <w:rsid w:val="00004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2BA"/>
    <w:rPr>
      <w:rFonts w:ascii="Lucida Grande" w:hAnsi="Lucida Grande" w:cs="Lucida Grande"/>
      <w:sz w:val="18"/>
      <w:szCs w:val="18"/>
      <w:lang w:eastAsia="ja-JP"/>
    </w:rPr>
  </w:style>
  <w:style w:type="character" w:customStyle="1" w:styleId="Heading2Char">
    <w:name w:val="Heading 2 Char"/>
    <w:basedOn w:val="DefaultParagraphFont"/>
    <w:link w:val="Heading2"/>
    <w:uiPriority w:val="9"/>
    <w:rsid w:val="000042BA"/>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rsid w:val="000042BA"/>
    <w:rPr>
      <w:rFonts w:asciiTheme="majorHAnsi" w:eastAsiaTheme="majorEastAsia" w:hAnsiTheme="majorHAnsi" w:cstheme="majorBidi"/>
      <w:b/>
      <w:bCs/>
      <w:color w:val="4F81BD" w:themeColor="accent1"/>
      <w:lang w:eastAsia="ja-JP"/>
    </w:rPr>
  </w:style>
  <w:style w:type="paragraph" w:styleId="FootnoteText">
    <w:name w:val="footnote text"/>
    <w:basedOn w:val="Normal"/>
    <w:link w:val="FootnoteTextChar"/>
    <w:uiPriority w:val="99"/>
    <w:unhideWhenUsed/>
    <w:rsid w:val="00C6614B"/>
  </w:style>
  <w:style w:type="character" w:customStyle="1" w:styleId="FootnoteTextChar">
    <w:name w:val="Footnote Text Char"/>
    <w:basedOn w:val="DefaultParagraphFont"/>
    <w:link w:val="FootnoteText"/>
    <w:uiPriority w:val="99"/>
    <w:rsid w:val="00C6614B"/>
    <w:rPr>
      <w:lang w:eastAsia="ja-JP"/>
    </w:rPr>
  </w:style>
  <w:style w:type="character" w:styleId="FootnoteReference">
    <w:name w:val="footnote reference"/>
    <w:basedOn w:val="DefaultParagraphFont"/>
    <w:uiPriority w:val="99"/>
    <w:unhideWhenUsed/>
    <w:rsid w:val="00C6614B"/>
    <w:rPr>
      <w:vertAlign w:val="superscript"/>
    </w:rPr>
  </w:style>
  <w:style w:type="character" w:styleId="FollowedHyperlink">
    <w:name w:val="FollowedHyperlink"/>
    <w:basedOn w:val="DefaultParagraphFont"/>
    <w:uiPriority w:val="99"/>
    <w:semiHidden/>
    <w:unhideWhenUsed/>
    <w:rsid w:val="00C66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3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4A83C-BEFD-A840-9EA4-EB09B0B3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1636</Words>
  <Characters>9327</Characters>
  <Application>Microsoft Macintosh Word</Application>
  <DocSecurity>0</DocSecurity>
  <Lines>77</Lines>
  <Paragraphs>21</Paragraphs>
  <ScaleCrop>false</ScaleCrop>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Mihelich</dc:creator>
  <cp:keywords/>
  <dc:description/>
  <cp:lastModifiedBy>Laura Mihelich</cp:lastModifiedBy>
  <cp:revision>6</cp:revision>
  <dcterms:created xsi:type="dcterms:W3CDTF">2019-10-21T01:05:00Z</dcterms:created>
  <dcterms:modified xsi:type="dcterms:W3CDTF">2020-06-25T00:32:00Z</dcterms:modified>
</cp:coreProperties>
</file>